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w:t>
      </w:r>
      <w:r w:rsidDel="00000000" w:rsidR="00000000" w:rsidRPr="00000000">
        <w:rPr>
          <w:rtl w:val="0"/>
        </w:rPr>
        <w:t xml:space="preserve">     </w:t>
      </w:r>
      <w:r w:rsidDel="00000000" w:rsidR="00000000" w:rsidRPr="00000000">
        <w:rPr>
          <w:rFonts w:ascii="Arial" w:cs="Arial" w:eastAsia="Arial" w:hAnsi="Arial"/>
          <w:sz w:val="24"/>
          <w:szCs w:val="24"/>
          <w:rtl w:val="0"/>
        </w:rPr>
        <w:t xml:space="preserve">Completion and execution of a Call-Off Contract </w:t>
      </w:r>
      <w:r w:rsidDel="00000000" w:rsidR="00000000" w:rsidRPr="00000000">
        <w:rPr>
          <w:rtl w:val="0"/>
        </w:rPr>
        <w:t xml:space="preserve">     </w:t>
      </w:r>
      <w:r w:rsidDel="00000000" w:rsidR="00000000" w:rsidRPr="00000000">
        <w:rPr>
          <w:rFonts w:ascii="Arial" w:cs="Arial" w:eastAsia="Arial" w:hAnsi="Arial"/>
          <w:sz w:val="24"/>
          <w:szCs w:val="24"/>
          <w:rtl w:val="0"/>
        </w:rPr>
        <w:t xml:space="preserve">may be </w:t>
      </w:r>
      <w:r w:rsidDel="00000000" w:rsidR="00000000" w:rsidRPr="00000000">
        <w:rPr>
          <w:rtl w:val="0"/>
        </w:rPr>
        <w:t xml:space="preserve">     </w:t>
      </w:r>
      <w:r w:rsidDel="00000000" w:rsidR="00000000" w:rsidRPr="00000000">
        <w:rPr>
          <w:rFonts w:ascii="Arial" w:cs="Arial" w:eastAsia="Arial" w:hAnsi="Arial"/>
          <w:sz w:val="24"/>
          <w:szCs w:val="24"/>
          <w:rtl w:val="0"/>
        </w:rPr>
        <w:t xml:space="preserve">achieved using an equivalent document or electronic purchase order system. </w:t>
      </w:r>
    </w:p>
    <w:p w:rsidR="00000000" w:rsidDel="00000000" w:rsidP="00000000" w:rsidRDefault="00000000" w:rsidRPr="00000000" w14:paraId="00000014">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w:t>
      </w:r>
      <w:r w:rsidDel="00000000" w:rsidR="00000000" w:rsidRPr="00000000">
        <w:rPr>
          <w:rtl w:val="0"/>
        </w:rPr>
        <w:t xml:space="preserve">     </w:t>
      </w:r>
      <w:r w:rsidDel="00000000" w:rsidR="00000000" w:rsidRPr="00000000">
        <w:rPr>
          <w:rFonts w:ascii="Arial" w:cs="Arial" w:eastAsia="Arial" w:hAnsi="Arial"/>
          <w:sz w:val="24"/>
          <w:szCs w:val="24"/>
          <w:rtl w:val="0"/>
        </w:rPr>
        <w:t xml:space="preserv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r w:rsidDel="00000000" w:rsidR="00000000" w:rsidRPr="00000000">
        <w:rPr>
          <w:rtl w:val="0"/>
        </w:rPr>
        <w:t xml:space="preserve">     </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B">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r w:rsidDel="00000000" w:rsidR="00000000" w:rsidRPr="00000000">
        <w:rPr>
          <w:rFonts w:ascii="Arial" w:cs="Arial" w:eastAsia="Arial" w:hAnsi="Arial"/>
          <w:b w:val="1"/>
          <w:sz w:val="24"/>
          <w:szCs w:val="24"/>
          <w:rtl w:val="0"/>
        </w:rPr>
        <w:t xml:space="preserve">:</w:t>
      </w:r>
      <w:r w:rsidDel="00000000" w:rsidR="00000000" w:rsidRPr="00000000">
        <w:rPr>
          <w:rtl w:val="0"/>
        </w:rPr>
      </w:r>
    </w:p>
    <w:p w:rsidR="00000000" w:rsidDel="00000000" w:rsidP="00000000" w:rsidRDefault="00000000" w:rsidRPr="00000000" w14:paraId="0000001C">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D">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Framework Contract Reference number] for the provision of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name of goods and services].   </w:t>
      </w:r>
    </w:p>
    <w:p w:rsidR="00000000" w:rsidDel="00000000" w:rsidP="00000000" w:rsidRDefault="00000000" w:rsidRPr="00000000" w14:paraId="0000001E">
      <w:pPr>
        <w:tabs>
          <w:tab w:val="left" w:leader="none" w:pos="2257"/>
        </w:tabs>
        <w:spacing w:after="0" w:line="259" w:lineRule="auto"/>
        <w:rPr>
          <w:rFonts w:ascii="Arial" w:cs="Arial" w:eastAsia="Arial" w:hAnsi="Arial"/>
          <w:b w:val="1"/>
          <w:sz w:val="24"/>
          <w:szCs w:val="24"/>
        </w:rPr>
      </w:pPr>
      <w:bookmarkStart w:colFirst="0" w:colLast="0" w:name="_heading=h.1t3h5sf" w:id="0"/>
      <w:bookmarkEnd w:id="0"/>
      <w:r w:rsidDel="00000000" w:rsidR="00000000" w:rsidRPr="00000000">
        <w:rPr>
          <w:rtl w:val="0"/>
        </w:rPr>
      </w:r>
    </w:p>
    <w:p w:rsidR="00000000" w:rsidDel="00000000" w:rsidP="00000000" w:rsidRDefault="00000000" w:rsidRPr="00000000" w14:paraId="0000001F">
      <w:pPr>
        <w:tabs>
          <w:tab w:val="left" w:leader="none" w:pos="2257"/>
        </w:tabs>
        <w:spacing w:after="0" w:line="259" w:lineRule="auto"/>
        <w:ind w:left="2880" w:hanging="2880"/>
        <w:rPr>
          <w:rFonts w:ascii="Arial" w:cs="Arial" w:eastAsia="Arial" w:hAnsi="Arial"/>
          <w:b w:val="1"/>
          <w:i w:val="1"/>
          <w:sz w:val="24"/>
          <w:szCs w:val="24"/>
        </w:rPr>
      </w:pPr>
      <w:r w:rsidDel="00000000" w:rsidR="00000000" w:rsidRPr="00000000">
        <w:rPr>
          <w:rtl w:val="0"/>
        </w:rPr>
        <w:t xml:space="preserve">     </w:t>
      </w:r>
      <w:r w:rsidDel="00000000" w:rsidR="00000000" w:rsidRPr="00000000">
        <w:rPr>
          <w:rFonts w:ascii="Arial" w:cs="Arial" w:eastAsia="Arial" w:hAnsi="Arial"/>
          <w:sz w:val="24"/>
          <w:szCs w:val="24"/>
          <w:rtl w:val="0"/>
        </w:rPr>
        <w:t xml:space="preserve">CALL-OFF LOT(S):</w:t>
      </w:r>
      <w:r w:rsidDel="00000000" w:rsidR="00000000" w:rsidRPr="00000000">
        <w:rPr>
          <w:rFonts w:ascii="Arial" w:cs="Arial" w:eastAsia="Arial" w:hAnsi="Arial"/>
          <w:b w:val="1"/>
          <w:i w:val="1"/>
          <w:sz w:val="24"/>
          <w:szCs w:val="24"/>
          <w:rtl w:val="0"/>
        </w:rPr>
        <w:t xml:space="preserve"> </w:t>
      </w:r>
    </w:p>
    <w:p w:rsidR="00000000" w:rsidDel="00000000" w:rsidP="00000000" w:rsidRDefault="00000000" w:rsidRPr="00000000" w14:paraId="00000020">
      <w:pPr>
        <w:tabs>
          <w:tab w:val="left" w:leader="none" w:pos="2257"/>
        </w:tabs>
        <w:spacing w:after="0" w:line="259" w:lineRule="auto"/>
        <w:ind w:left="2880" w:hanging="2880"/>
        <w:rPr>
          <w:rFonts w:ascii="Arial" w:cs="Arial" w:eastAsia="Arial" w:hAnsi="Arial"/>
          <w:b w:val="1"/>
          <w:i w:val="1"/>
          <w:sz w:val="24"/>
          <w:szCs w:val="24"/>
        </w:rPr>
      </w:pPr>
      <w:r w:rsidDel="00000000" w:rsidR="00000000" w:rsidRPr="00000000">
        <w:rPr>
          <w:rtl w:val="0"/>
        </w:rPr>
      </w:r>
    </w:p>
    <w:p w:rsidR="00000000" w:rsidDel="00000000" w:rsidP="00000000" w:rsidRDefault="00000000" w:rsidRPr="00000000" w14:paraId="00000021">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This Call-Off Contract is in relation to the following Lot (please select):</w:t>
      </w:r>
      <w:r w:rsidDel="00000000" w:rsidR="00000000" w:rsidRPr="00000000">
        <w:rPr>
          <w:rtl w:val="0"/>
        </w:rPr>
      </w:r>
    </w:p>
    <w:p w:rsidR="00000000" w:rsidDel="00000000" w:rsidP="00000000" w:rsidRDefault="00000000" w:rsidRPr="00000000" w14:paraId="00000022">
      <w:pPr>
        <w:tabs>
          <w:tab w:val="left" w:leader="none" w:pos="2257"/>
        </w:tabs>
        <w:spacing w:after="0" w:line="259" w:lineRule="auto"/>
        <w:ind w:left="2880" w:hanging="2880"/>
        <w:rPr>
          <w:rFonts w:ascii="Arial" w:cs="Arial" w:eastAsia="Arial" w:hAnsi="Arial"/>
          <w:b w:val="1"/>
          <w:i w:val="1"/>
          <w:sz w:val="24"/>
          <w:szCs w:val="24"/>
        </w:rPr>
      </w:pPr>
      <w:r w:rsidDel="00000000" w:rsidR="00000000" w:rsidRPr="00000000">
        <w:rPr>
          <w:rtl w:val="0"/>
        </w:rPr>
      </w:r>
    </w:p>
    <w:p w:rsidR="00000000" w:rsidDel="00000000" w:rsidP="00000000" w:rsidRDefault="00000000" w:rsidRPr="00000000" w14:paraId="00000023">
      <w:pPr>
        <w:tabs>
          <w:tab w:val="left" w:leader="none" w:pos="2257"/>
        </w:tabs>
        <w:spacing w:after="0" w:line="259" w:lineRule="auto"/>
        <w:ind w:left="2880" w:hanging="2880"/>
        <w:rPr>
          <w:rFonts w:ascii="Arial" w:cs="Arial" w:eastAsia="Arial" w:hAnsi="Arial"/>
          <w:b w:val="1"/>
          <w:sz w:val="24"/>
          <w:szCs w:val="24"/>
        </w:rPr>
      </w:pPr>
      <w:r w:rsidDel="00000000" w:rsidR="00000000" w:rsidRPr="00000000">
        <w:rPr>
          <w:rtl w:val="0"/>
        </w:rPr>
      </w:r>
    </w:p>
    <w:tbl>
      <w:tblPr>
        <w:tblStyle w:val="Table1"/>
        <w:tblW w:w="9190.0" w:type="dxa"/>
        <w:jc w:val="left"/>
        <w:tblInd w:w="-16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78"/>
        <w:gridCol w:w="4466"/>
        <w:gridCol w:w="1673"/>
        <w:gridCol w:w="1673"/>
        <w:tblGridChange w:id="0">
          <w:tblGrid>
            <w:gridCol w:w="1378"/>
            <w:gridCol w:w="4466"/>
            <w:gridCol w:w="1673"/>
            <w:gridCol w:w="1673"/>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4">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Sub-lot: </w:t>
            </w:r>
          </w:p>
        </w:tc>
        <w:tc>
          <w:tcPr>
            <w:shd w:fill="auto" w:val="clear"/>
            <w:tcMar>
              <w:top w:w="100.0" w:type="dxa"/>
              <w:left w:w="100.0" w:type="dxa"/>
              <w:bottom w:w="100.0" w:type="dxa"/>
              <w:right w:w="100.0" w:type="dxa"/>
            </w:tcMar>
          </w:tcPr>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Services: </w:t>
            </w:r>
          </w:p>
        </w:tc>
        <w:tc>
          <w:tcPr>
            <w:shd w:fill="auto" w:val="clear"/>
            <w:tcMar>
              <w:top w:w="100.0" w:type="dxa"/>
              <w:left w:w="100.0" w:type="dxa"/>
              <w:bottom w:w="100.0" w:type="dxa"/>
              <w:right w:w="100.0" w:type="dxa"/>
            </w:tcMar>
          </w:tcPr>
          <w:p w:rsidR="00000000" w:rsidDel="00000000" w:rsidP="00000000" w:rsidRDefault="00000000" w:rsidRPr="00000000" w14:paraId="00000026">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Tick as appropriate: </w:t>
            </w:r>
          </w:p>
        </w:tc>
        <w:tc>
          <w:tcPr>
            <w:shd w:fill="auto" w:val="clear"/>
            <w:tcMar>
              <w:top w:w="100.0" w:type="dxa"/>
              <w:left w:w="100.0" w:type="dxa"/>
              <w:bottom w:w="100.0" w:type="dxa"/>
              <w:right w:w="100.0" w:type="dxa"/>
            </w:tcMar>
          </w:tcPr>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Accreditations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8">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1A</w:t>
            </w:r>
          </w:p>
        </w:tc>
        <w:tc>
          <w:tcPr>
            <w:shd w:fill="auto" w:val="clear"/>
            <w:tcMar>
              <w:top w:w="100.0" w:type="dxa"/>
              <w:left w:w="100.0" w:type="dxa"/>
              <w:bottom w:w="100.0" w:type="dxa"/>
              <w:right w:w="100.0" w:type="dxa"/>
            </w:tcMar>
          </w:tcPr>
          <w:p w:rsidR="00000000" w:rsidDel="00000000" w:rsidP="00000000" w:rsidRDefault="00000000" w:rsidRPr="00000000" w14:paraId="00000029">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Linen Hire with Standard Wash Linen and Laundry Services</w:t>
            </w:r>
          </w:p>
        </w:tc>
        <w:tc>
          <w:tcPr>
            <w:shd w:fill="auto" w:val="clear"/>
            <w:tcMar>
              <w:top w:w="100.0" w:type="dxa"/>
              <w:left w:w="100.0" w:type="dxa"/>
              <w:bottom w:w="100.0" w:type="dxa"/>
              <w:right w:w="100.0" w:type="dxa"/>
            </w:tcMar>
          </w:tcPr>
          <w:p w:rsidR="00000000" w:rsidDel="00000000" w:rsidP="00000000" w:rsidRDefault="00000000" w:rsidRPr="00000000" w14:paraId="0000002A">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ISO9001</w:t>
            </w:r>
          </w:p>
          <w:p w:rsidR="00000000" w:rsidDel="00000000" w:rsidP="00000000" w:rsidRDefault="00000000" w:rsidRPr="00000000" w14:paraId="0000002C">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Essentials</w:t>
            </w:r>
          </w:p>
          <w:p w:rsidR="00000000" w:rsidDel="00000000" w:rsidP="00000000" w:rsidRDefault="00000000" w:rsidRPr="00000000" w14:paraId="0000002D">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1B</w:t>
            </w:r>
          </w:p>
        </w:tc>
        <w:tc>
          <w:tcPr>
            <w:shd w:fill="auto" w:val="clear"/>
            <w:tcMar>
              <w:top w:w="100.0" w:type="dxa"/>
              <w:left w:w="100.0" w:type="dxa"/>
              <w:bottom w:w="100.0" w:type="dxa"/>
              <w:right w:w="100.0" w:type="dxa"/>
            </w:tcMar>
          </w:tcPr>
          <w:p w:rsidR="00000000" w:rsidDel="00000000" w:rsidP="00000000" w:rsidRDefault="00000000" w:rsidRPr="00000000" w14:paraId="0000002F">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Specialist Laundry Services (Theatre Packs)</w:t>
            </w:r>
          </w:p>
        </w:tc>
        <w:tc>
          <w:tcPr>
            <w:shd w:fill="auto" w:val="clear"/>
            <w:tcMar>
              <w:top w:w="100.0" w:type="dxa"/>
              <w:left w:w="100.0" w:type="dxa"/>
              <w:bottom w:w="100.0" w:type="dxa"/>
              <w:right w:w="100.0" w:type="dxa"/>
            </w:tcMar>
          </w:tcPr>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1">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ISO9001</w:t>
            </w:r>
          </w:p>
          <w:p w:rsidR="00000000" w:rsidDel="00000000" w:rsidP="00000000" w:rsidRDefault="00000000" w:rsidRPr="00000000" w14:paraId="00000032">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Essentials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3">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1C</w:t>
            </w:r>
          </w:p>
        </w:tc>
        <w:tc>
          <w:tcPr>
            <w:shd w:fill="auto" w:val="clear"/>
            <w:tcMar>
              <w:top w:w="100.0" w:type="dxa"/>
              <w:left w:w="100.0" w:type="dxa"/>
              <w:bottom w:w="100.0" w:type="dxa"/>
              <w:right w:w="100.0" w:type="dxa"/>
            </w:tcMar>
          </w:tcPr>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Standard Wash Linen and Laundry Services with Theatre Packs</w:t>
            </w:r>
          </w:p>
        </w:tc>
        <w:tc>
          <w:tcPr>
            <w:shd w:fill="auto" w:val="clear"/>
            <w:tcMar>
              <w:top w:w="100.0" w:type="dxa"/>
              <w:left w:w="100.0" w:type="dxa"/>
              <w:bottom w:w="100.0" w:type="dxa"/>
              <w:right w:w="100.0" w:type="dxa"/>
            </w:tcMar>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6">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ISO9001</w:t>
            </w:r>
          </w:p>
          <w:p w:rsidR="00000000" w:rsidDel="00000000" w:rsidP="00000000" w:rsidRDefault="00000000" w:rsidRPr="00000000" w14:paraId="00000037">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Essentials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8">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1D</w:t>
            </w:r>
          </w:p>
        </w:tc>
        <w:tc>
          <w:tcPr>
            <w:shd w:fill="auto" w:val="clear"/>
            <w:tcMar>
              <w:top w:w="100.0" w:type="dxa"/>
              <w:left w:w="100.0" w:type="dxa"/>
              <w:bottom w:w="100.0" w:type="dxa"/>
              <w:right w:w="100.0" w:type="dxa"/>
            </w:tcMar>
          </w:tcPr>
          <w:p w:rsidR="00000000" w:rsidDel="00000000" w:rsidP="00000000" w:rsidRDefault="00000000" w:rsidRPr="00000000" w14:paraId="00000039">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Specialist Cleanroom Laundry Services</w:t>
            </w:r>
          </w:p>
        </w:tc>
        <w:tc>
          <w:tcPr>
            <w:shd w:fill="auto" w:val="clear"/>
            <w:tcMar>
              <w:top w:w="100.0" w:type="dxa"/>
              <w:left w:w="100.0" w:type="dxa"/>
              <w:bottom w:w="100.0" w:type="dxa"/>
              <w:right w:w="100.0" w:type="dxa"/>
            </w:tcMar>
          </w:tcPr>
          <w:p w:rsidR="00000000" w:rsidDel="00000000" w:rsidP="00000000" w:rsidRDefault="00000000" w:rsidRPr="00000000" w14:paraId="0000003A">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B">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ISO9001</w:t>
            </w:r>
          </w:p>
          <w:p w:rsidR="00000000" w:rsidDel="00000000" w:rsidP="00000000" w:rsidRDefault="00000000" w:rsidRPr="00000000" w14:paraId="0000003C">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Essentials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D">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2A</w:t>
            </w:r>
          </w:p>
        </w:tc>
        <w:tc>
          <w:tcPr>
            <w:shd w:fill="auto" w:val="clear"/>
            <w:tcMar>
              <w:top w:w="100.0" w:type="dxa"/>
              <w:left w:w="100.0" w:type="dxa"/>
              <w:bottom w:w="100.0" w:type="dxa"/>
              <w:right w:w="100.0" w:type="dxa"/>
            </w:tcMar>
          </w:tcPr>
          <w:p w:rsidR="00000000" w:rsidDel="00000000" w:rsidP="00000000" w:rsidRDefault="00000000" w:rsidRPr="00000000" w14:paraId="0000003E">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Cleaning Services and Pest Control</w:t>
            </w:r>
          </w:p>
        </w:tc>
        <w:tc>
          <w:tcPr>
            <w:shd w:fill="auto" w:val="clear"/>
            <w:tcMar>
              <w:top w:w="100.0" w:type="dxa"/>
              <w:left w:w="100.0" w:type="dxa"/>
              <w:bottom w:w="100.0" w:type="dxa"/>
              <w:right w:w="100.0" w:type="dxa"/>
            </w:tcMar>
          </w:tcPr>
          <w:p w:rsidR="00000000" w:rsidDel="00000000" w:rsidP="00000000" w:rsidRDefault="00000000" w:rsidRPr="00000000" w14:paraId="0000003F">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40">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ISO9001</w:t>
            </w:r>
          </w:p>
          <w:p w:rsidR="00000000" w:rsidDel="00000000" w:rsidP="00000000" w:rsidRDefault="00000000" w:rsidRPr="00000000" w14:paraId="00000041">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Essentials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2">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2B</w:t>
            </w:r>
          </w:p>
        </w:tc>
        <w:tc>
          <w:tcPr>
            <w:shd w:fill="auto" w:val="clear"/>
            <w:tcMar>
              <w:top w:w="100.0" w:type="dxa"/>
              <w:left w:w="100.0" w:type="dxa"/>
              <w:bottom w:w="100.0" w:type="dxa"/>
              <w:right w:w="100.0" w:type="dxa"/>
            </w:tcMar>
          </w:tcPr>
          <w:p w:rsidR="00000000" w:rsidDel="00000000" w:rsidP="00000000" w:rsidRDefault="00000000" w:rsidRPr="00000000" w14:paraId="00000043">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Ambulance Cleaning Services</w:t>
            </w:r>
          </w:p>
        </w:tc>
        <w:tc>
          <w:tcPr>
            <w:shd w:fill="auto" w:val="clear"/>
            <w:tcMar>
              <w:top w:w="100.0" w:type="dxa"/>
              <w:left w:w="100.0" w:type="dxa"/>
              <w:bottom w:w="100.0" w:type="dxa"/>
              <w:right w:w="100.0" w:type="dxa"/>
            </w:tcMar>
          </w:tcPr>
          <w:p w:rsidR="00000000" w:rsidDel="00000000" w:rsidP="00000000" w:rsidRDefault="00000000" w:rsidRPr="00000000" w14:paraId="00000044">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45">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ISO9001</w:t>
            </w:r>
          </w:p>
          <w:p w:rsidR="00000000" w:rsidDel="00000000" w:rsidP="00000000" w:rsidRDefault="00000000" w:rsidRPr="00000000" w14:paraId="00000046">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Essentials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7">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3A</w:t>
            </w:r>
          </w:p>
        </w:tc>
        <w:tc>
          <w:tcPr>
            <w:shd w:fill="auto" w:val="clear"/>
            <w:tcMar>
              <w:top w:w="100.0" w:type="dxa"/>
              <w:left w:w="100.0" w:type="dxa"/>
              <w:bottom w:w="100.0" w:type="dxa"/>
              <w:right w:w="100.0" w:type="dxa"/>
            </w:tcMar>
          </w:tcPr>
          <w:p w:rsidR="00000000" w:rsidDel="00000000" w:rsidP="00000000" w:rsidRDefault="00000000" w:rsidRPr="00000000" w14:paraId="00000048">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Non-Hazardous Clinical Waste</w:t>
            </w:r>
          </w:p>
        </w:tc>
        <w:tc>
          <w:tcPr>
            <w:shd w:fill="auto" w:val="clear"/>
            <w:tcMar>
              <w:top w:w="100.0" w:type="dxa"/>
              <w:left w:w="100.0" w:type="dxa"/>
              <w:bottom w:w="100.0" w:type="dxa"/>
              <w:right w:w="100.0" w:type="dxa"/>
            </w:tcMar>
          </w:tcPr>
          <w:p w:rsidR="00000000" w:rsidDel="00000000" w:rsidP="00000000" w:rsidRDefault="00000000" w:rsidRPr="00000000" w14:paraId="00000049">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4A">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ISO9001</w:t>
            </w:r>
          </w:p>
          <w:p w:rsidR="00000000" w:rsidDel="00000000" w:rsidP="00000000" w:rsidRDefault="00000000" w:rsidRPr="00000000" w14:paraId="0000004B">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Essentials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C">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3B</w:t>
            </w:r>
          </w:p>
        </w:tc>
        <w:tc>
          <w:tcPr>
            <w:shd w:fill="auto" w:val="clear"/>
            <w:tcMar>
              <w:top w:w="100.0" w:type="dxa"/>
              <w:left w:w="100.0" w:type="dxa"/>
              <w:bottom w:w="100.0" w:type="dxa"/>
              <w:right w:w="100.0" w:type="dxa"/>
            </w:tcMar>
          </w:tcPr>
          <w:p w:rsidR="00000000" w:rsidDel="00000000" w:rsidP="00000000" w:rsidRDefault="00000000" w:rsidRPr="00000000" w14:paraId="0000004D">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Hazardous Clinical Waste</w:t>
            </w:r>
          </w:p>
        </w:tc>
        <w:tc>
          <w:tcPr>
            <w:shd w:fill="auto" w:val="clear"/>
            <w:tcMar>
              <w:top w:w="100.0" w:type="dxa"/>
              <w:left w:w="100.0" w:type="dxa"/>
              <w:bottom w:w="100.0" w:type="dxa"/>
              <w:right w:w="100.0" w:type="dxa"/>
            </w:tcMar>
          </w:tcPr>
          <w:p w:rsidR="00000000" w:rsidDel="00000000" w:rsidP="00000000" w:rsidRDefault="00000000" w:rsidRPr="00000000" w14:paraId="0000004E">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4F">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ISO9001</w:t>
            </w:r>
          </w:p>
          <w:p w:rsidR="00000000" w:rsidDel="00000000" w:rsidP="00000000" w:rsidRDefault="00000000" w:rsidRPr="00000000" w14:paraId="00000050">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Essentials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1">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3C</w:t>
            </w:r>
          </w:p>
        </w:tc>
        <w:tc>
          <w:tcPr>
            <w:shd w:fill="auto" w:val="clear"/>
            <w:tcMar>
              <w:top w:w="100.0" w:type="dxa"/>
              <w:left w:w="100.0" w:type="dxa"/>
              <w:bottom w:w="100.0" w:type="dxa"/>
              <w:right w:w="100.0" w:type="dxa"/>
            </w:tcMar>
          </w:tcPr>
          <w:p w:rsidR="00000000" w:rsidDel="00000000" w:rsidP="00000000" w:rsidRDefault="00000000" w:rsidRPr="00000000" w14:paraId="00000052">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Hazardous and Non-Hazardous General Waste</w:t>
            </w:r>
          </w:p>
        </w:tc>
        <w:tc>
          <w:tcPr>
            <w:shd w:fill="auto" w:val="clear"/>
            <w:tcMar>
              <w:top w:w="100.0" w:type="dxa"/>
              <w:left w:w="100.0" w:type="dxa"/>
              <w:bottom w:w="100.0" w:type="dxa"/>
              <w:right w:w="100.0" w:type="dxa"/>
            </w:tcMar>
          </w:tcPr>
          <w:p w:rsidR="00000000" w:rsidDel="00000000" w:rsidP="00000000" w:rsidRDefault="00000000" w:rsidRPr="00000000" w14:paraId="00000053">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54">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ISO9001</w:t>
            </w:r>
          </w:p>
          <w:p w:rsidR="00000000" w:rsidDel="00000000" w:rsidP="00000000" w:rsidRDefault="00000000" w:rsidRPr="00000000" w14:paraId="00000055">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Essentials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6">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3D</w:t>
            </w:r>
          </w:p>
        </w:tc>
        <w:tc>
          <w:tcPr>
            <w:shd w:fill="auto" w:val="clear"/>
            <w:tcMar>
              <w:top w:w="100.0" w:type="dxa"/>
              <w:left w:w="100.0" w:type="dxa"/>
              <w:bottom w:w="100.0" w:type="dxa"/>
              <w:right w:w="100.0" w:type="dxa"/>
            </w:tcMar>
          </w:tcPr>
          <w:p w:rsidR="00000000" w:rsidDel="00000000" w:rsidP="00000000" w:rsidRDefault="00000000" w:rsidRPr="00000000" w14:paraId="00000057">
            <w:pPr>
              <w:widowControl w:val="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Recyclable General Waste</w:t>
            </w:r>
          </w:p>
        </w:tc>
        <w:tc>
          <w:tcPr>
            <w:shd w:fill="auto" w:val="clear"/>
            <w:tcMar>
              <w:top w:w="100.0" w:type="dxa"/>
              <w:left w:w="100.0" w:type="dxa"/>
              <w:bottom w:w="100.0" w:type="dxa"/>
              <w:right w:w="100.0" w:type="dxa"/>
            </w:tcMar>
          </w:tcPr>
          <w:p w:rsidR="00000000" w:rsidDel="00000000" w:rsidP="00000000" w:rsidRDefault="00000000" w:rsidRPr="00000000" w14:paraId="00000058">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59">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ISO9001</w:t>
            </w:r>
          </w:p>
          <w:p w:rsidR="00000000" w:rsidDel="00000000" w:rsidP="00000000" w:rsidRDefault="00000000" w:rsidRPr="00000000" w14:paraId="0000005A">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Essentials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B">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3E</w:t>
            </w:r>
          </w:p>
        </w:tc>
        <w:tc>
          <w:tcPr>
            <w:shd w:fill="auto" w:val="clear"/>
            <w:tcMar>
              <w:top w:w="100.0" w:type="dxa"/>
              <w:left w:w="100.0" w:type="dxa"/>
              <w:bottom w:w="100.0" w:type="dxa"/>
              <w:right w:w="100.0" w:type="dxa"/>
            </w:tcMar>
          </w:tcPr>
          <w:p w:rsidR="00000000" w:rsidDel="00000000" w:rsidP="00000000" w:rsidRDefault="00000000" w:rsidRPr="00000000" w14:paraId="0000005C">
            <w:pPr>
              <w:widowControl w:val="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Confidential Waste</w:t>
            </w:r>
          </w:p>
        </w:tc>
        <w:tc>
          <w:tcPr>
            <w:shd w:fill="auto" w:val="clear"/>
            <w:tcMar>
              <w:top w:w="100.0" w:type="dxa"/>
              <w:left w:w="100.0" w:type="dxa"/>
              <w:bottom w:w="100.0" w:type="dxa"/>
              <w:right w:w="100.0" w:type="dxa"/>
            </w:tcMar>
          </w:tcPr>
          <w:p w:rsidR="00000000" w:rsidDel="00000000" w:rsidP="00000000" w:rsidRDefault="00000000" w:rsidRPr="00000000" w14:paraId="0000005D">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5E">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ISO9001</w:t>
            </w:r>
          </w:p>
          <w:p w:rsidR="00000000" w:rsidDel="00000000" w:rsidP="00000000" w:rsidRDefault="00000000" w:rsidRPr="00000000" w14:paraId="0000005F">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Essentials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0">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3F</w:t>
            </w:r>
          </w:p>
        </w:tc>
        <w:tc>
          <w:tcPr>
            <w:shd w:fill="auto" w:val="clear"/>
            <w:tcMar>
              <w:top w:w="100.0" w:type="dxa"/>
              <w:left w:w="100.0" w:type="dxa"/>
              <w:bottom w:w="100.0" w:type="dxa"/>
              <w:right w:w="100.0" w:type="dxa"/>
            </w:tcMar>
          </w:tcPr>
          <w:p w:rsidR="00000000" w:rsidDel="00000000" w:rsidP="00000000" w:rsidRDefault="00000000" w:rsidRPr="00000000" w14:paraId="00000061">
            <w:pPr>
              <w:widowControl w:val="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Feminine Hygiene Waste</w:t>
            </w:r>
          </w:p>
        </w:tc>
        <w:tc>
          <w:tcPr>
            <w:shd w:fill="auto" w:val="clear"/>
            <w:tcMar>
              <w:top w:w="100.0" w:type="dxa"/>
              <w:left w:w="100.0" w:type="dxa"/>
              <w:bottom w:w="100.0" w:type="dxa"/>
              <w:right w:w="100.0" w:type="dxa"/>
            </w:tcMar>
          </w:tcPr>
          <w:p w:rsidR="00000000" w:rsidDel="00000000" w:rsidP="00000000" w:rsidRDefault="00000000" w:rsidRPr="00000000" w14:paraId="00000062">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63">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ISO9001</w:t>
            </w:r>
          </w:p>
          <w:p w:rsidR="00000000" w:rsidDel="00000000" w:rsidP="00000000" w:rsidRDefault="00000000" w:rsidRPr="00000000" w14:paraId="00000064">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Essentials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5">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3G</w:t>
            </w:r>
          </w:p>
        </w:tc>
        <w:tc>
          <w:tcPr>
            <w:shd w:fill="auto" w:val="clear"/>
            <w:tcMar>
              <w:top w:w="100.0" w:type="dxa"/>
              <w:left w:w="100.0" w:type="dxa"/>
              <w:bottom w:w="100.0" w:type="dxa"/>
              <w:right w:w="100.0" w:type="dxa"/>
            </w:tcMar>
          </w:tcPr>
          <w:p w:rsidR="00000000" w:rsidDel="00000000" w:rsidP="00000000" w:rsidRDefault="00000000" w:rsidRPr="00000000" w14:paraId="00000066">
            <w:pPr>
              <w:widowControl w:val="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Total Waste Management</w:t>
            </w:r>
          </w:p>
        </w:tc>
        <w:tc>
          <w:tcPr>
            <w:shd w:fill="auto" w:val="clear"/>
            <w:tcMar>
              <w:top w:w="100.0" w:type="dxa"/>
              <w:left w:w="100.0" w:type="dxa"/>
              <w:bottom w:w="100.0" w:type="dxa"/>
              <w:right w:w="100.0" w:type="dxa"/>
            </w:tcMar>
          </w:tcPr>
          <w:p w:rsidR="00000000" w:rsidDel="00000000" w:rsidP="00000000" w:rsidRDefault="00000000" w:rsidRPr="00000000" w14:paraId="00000067">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68">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ISO9001</w:t>
            </w:r>
          </w:p>
          <w:p w:rsidR="00000000" w:rsidDel="00000000" w:rsidP="00000000" w:rsidRDefault="00000000" w:rsidRPr="00000000" w14:paraId="00000069">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Essentials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A">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4A</w:t>
            </w:r>
          </w:p>
        </w:tc>
        <w:tc>
          <w:tcPr>
            <w:shd w:fill="auto" w:val="clear"/>
            <w:tcMar>
              <w:top w:w="100.0" w:type="dxa"/>
              <w:left w:w="100.0" w:type="dxa"/>
              <w:bottom w:w="100.0" w:type="dxa"/>
              <w:right w:w="100.0" w:type="dxa"/>
            </w:tcMar>
          </w:tcPr>
          <w:p w:rsidR="00000000" w:rsidDel="00000000" w:rsidP="00000000" w:rsidRDefault="00000000" w:rsidRPr="00000000" w14:paraId="0000006B">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Patient Catering</w:t>
            </w:r>
          </w:p>
        </w:tc>
        <w:tc>
          <w:tcPr>
            <w:shd w:fill="auto" w:val="clear"/>
            <w:tcMar>
              <w:top w:w="100.0" w:type="dxa"/>
              <w:left w:w="100.0" w:type="dxa"/>
              <w:bottom w:w="100.0" w:type="dxa"/>
              <w:right w:w="100.0" w:type="dxa"/>
            </w:tcMar>
          </w:tcPr>
          <w:p w:rsidR="00000000" w:rsidDel="00000000" w:rsidP="00000000" w:rsidRDefault="00000000" w:rsidRPr="00000000" w14:paraId="0000006C">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6D">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ISO9001</w:t>
            </w:r>
          </w:p>
          <w:p w:rsidR="00000000" w:rsidDel="00000000" w:rsidP="00000000" w:rsidRDefault="00000000" w:rsidRPr="00000000" w14:paraId="0000006E">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Essentials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F">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4B</w:t>
            </w:r>
          </w:p>
        </w:tc>
        <w:tc>
          <w:tcPr>
            <w:shd w:fill="auto" w:val="clear"/>
            <w:tcMar>
              <w:top w:w="100.0" w:type="dxa"/>
              <w:left w:w="100.0" w:type="dxa"/>
              <w:bottom w:w="100.0" w:type="dxa"/>
              <w:right w:w="100.0" w:type="dxa"/>
            </w:tcMar>
          </w:tcPr>
          <w:p w:rsidR="00000000" w:rsidDel="00000000" w:rsidP="00000000" w:rsidRDefault="00000000" w:rsidRPr="00000000" w14:paraId="00000070">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Retail Catering and Hospitality Services including 24-hour Catering Services</w:t>
            </w:r>
          </w:p>
        </w:tc>
        <w:tc>
          <w:tcPr>
            <w:shd w:fill="auto" w:val="clear"/>
            <w:tcMar>
              <w:top w:w="100.0" w:type="dxa"/>
              <w:left w:w="100.0" w:type="dxa"/>
              <w:bottom w:w="100.0" w:type="dxa"/>
              <w:right w:w="100.0" w:type="dxa"/>
            </w:tcMar>
          </w:tcPr>
          <w:p w:rsidR="00000000" w:rsidDel="00000000" w:rsidP="00000000" w:rsidRDefault="00000000" w:rsidRPr="00000000" w14:paraId="00000071">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72">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ISO9001</w:t>
            </w:r>
          </w:p>
          <w:p w:rsidR="00000000" w:rsidDel="00000000" w:rsidP="00000000" w:rsidRDefault="00000000" w:rsidRPr="00000000" w14:paraId="00000073">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Essentials</w:t>
            </w:r>
          </w:p>
        </w:tc>
      </w:tr>
    </w:tbl>
    <w:p w:rsidR="00000000" w:rsidDel="00000000" w:rsidP="00000000" w:rsidRDefault="00000000" w:rsidRPr="00000000" w14:paraId="00000074">
      <w:pPr>
        <w:tabs>
          <w:tab w:val="left" w:leader="none" w:pos="2257"/>
        </w:tabs>
        <w:spacing w:after="0" w:line="259" w:lineRule="auto"/>
        <w:ind w:left="2880" w:hanging="288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5">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5 Bundled Soft FM - Work Packages</w:t>
      </w:r>
    </w:p>
    <w:p w:rsidR="00000000" w:rsidDel="00000000" w:rsidP="00000000" w:rsidRDefault="00000000" w:rsidRPr="00000000" w14:paraId="00000076">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7">
      <w:pPr>
        <w:tabs>
          <w:tab w:val="left" w:leader="none" w:pos="2257"/>
        </w:tabs>
        <w:spacing w:after="0" w:line="259" w:lineRule="auto"/>
        <w:rPr>
          <w:rFonts w:ascii="Arial" w:cs="Arial" w:eastAsia="Arial" w:hAnsi="Arial"/>
          <w:b w:val="1"/>
          <w:sz w:val="24"/>
          <w:szCs w:val="24"/>
        </w:rPr>
      </w:pPr>
      <w:r w:rsidDel="00000000" w:rsidR="00000000" w:rsidRPr="00000000">
        <w:rPr>
          <w:rtl w:val="0"/>
        </w:rPr>
      </w:r>
    </w:p>
    <w:tbl>
      <w:tblPr>
        <w:tblStyle w:val="Table2"/>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6"/>
        <w:gridCol w:w="2256"/>
        <w:gridCol w:w="2257"/>
        <w:gridCol w:w="2257"/>
        <w:tblGridChange w:id="0">
          <w:tblGrid>
            <w:gridCol w:w="2256"/>
            <w:gridCol w:w="2256"/>
            <w:gridCol w:w="2257"/>
            <w:gridCol w:w="2257"/>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78">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Package(s)</w:t>
            </w:r>
          </w:p>
        </w:tc>
        <w:tc>
          <w:tcPr>
            <w:shd w:fill="auto" w:val="clear"/>
            <w:tcMar>
              <w:top w:w="100.0" w:type="dxa"/>
              <w:left w:w="100.0" w:type="dxa"/>
              <w:bottom w:w="100.0" w:type="dxa"/>
              <w:right w:w="100.0" w:type="dxa"/>
            </w:tcMar>
          </w:tcPr>
          <w:p w:rsidR="00000000" w:rsidDel="00000000" w:rsidP="00000000" w:rsidRDefault="00000000" w:rsidRPr="00000000" w14:paraId="00000079">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Services:</w:t>
            </w:r>
          </w:p>
        </w:tc>
        <w:tc>
          <w:tcPr>
            <w:shd w:fill="auto" w:val="clear"/>
            <w:tcMar>
              <w:top w:w="100.0" w:type="dxa"/>
              <w:left w:w="100.0" w:type="dxa"/>
              <w:bottom w:w="100.0" w:type="dxa"/>
              <w:right w:w="100.0" w:type="dxa"/>
            </w:tcMar>
          </w:tcPr>
          <w:p w:rsidR="00000000" w:rsidDel="00000000" w:rsidP="00000000" w:rsidRDefault="00000000" w:rsidRPr="00000000" w14:paraId="0000007A">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Tick as appropriate:</w:t>
            </w:r>
          </w:p>
        </w:tc>
        <w:tc>
          <w:tcPr>
            <w:shd w:fill="auto" w:val="clear"/>
            <w:tcMar>
              <w:top w:w="100.0" w:type="dxa"/>
              <w:left w:w="100.0" w:type="dxa"/>
              <w:bottom w:w="100.0" w:type="dxa"/>
              <w:right w:w="100.0" w:type="dxa"/>
            </w:tcMar>
          </w:tcPr>
          <w:p w:rsidR="00000000" w:rsidDel="00000000" w:rsidP="00000000" w:rsidRDefault="00000000" w:rsidRPr="00000000" w14:paraId="0000007B">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Accreditations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7C">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5</w:t>
            </w:r>
          </w:p>
        </w:tc>
        <w:tc>
          <w:tcPr>
            <w:shd w:fill="auto" w:val="clear"/>
            <w:tcMar>
              <w:top w:w="100.0" w:type="dxa"/>
              <w:left w:w="100.0" w:type="dxa"/>
              <w:bottom w:w="100.0" w:type="dxa"/>
              <w:right w:w="100.0" w:type="dxa"/>
            </w:tcMar>
          </w:tcPr>
          <w:p w:rsidR="00000000" w:rsidDel="00000000" w:rsidP="00000000" w:rsidRDefault="00000000" w:rsidRPr="00000000" w14:paraId="0000007D">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Soft FM Bundled Services</w:t>
            </w:r>
          </w:p>
        </w:tc>
        <w:tc>
          <w:tcPr>
            <w:shd w:fill="auto" w:val="clear"/>
            <w:tcMar>
              <w:top w:w="100.0" w:type="dxa"/>
              <w:left w:w="100.0" w:type="dxa"/>
              <w:bottom w:w="100.0" w:type="dxa"/>
              <w:right w:w="100.0" w:type="dxa"/>
            </w:tcMar>
          </w:tcPr>
          <w:p w:rsidR="00000000" w:rsidDel="00000000" w:rsidP="00000000" w:rsidRDefault="00000000" w:rsidRPr="00000000" w14:paraId="0000007E">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7F">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ISO9001</w:t>
            </w:r>
          </w:p>
          <w:p w:rsidR="00000000" w:rsidDel="00000000" w:rsidP="00000000" w:rsidRDefault="00000000" w:rsidRPr="00000000" w14:paraId="00000080">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Cyber Essentials</w:t>
            </w:r>
          </w:p>
          <w:p w:rsidR="00000000" w:rsidDel="00000000" w:rsidP="00000000" w:rsidRDefault="00000000" w:rsidRPr="00000000" w14:paraId="00000081">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SIA approved contractor scheme</w:t>
            </w:r>
          </w:p>
          <w:p w:rsidR="00000000" w:rsidDel="00000000" w:rsidP="00000000" w:rsidRDefault="00000000" w:rsidRPr="00000000" w14:paraId="00000082">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ISO14001</w:t>
            </w:r>
          </w:p>
          <w:p w:rsidR="00000000" w:rsidDel="00000000" w:rsidP="00000000" w:rsidRDefault="00000000" w:rsidRPr="00000000" w14:paraId="00000083">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ISO27001</w:t>
            </w:r>
          </w:p>
        </w:tc>
      </w:tr>
    </w:tbl>
    <w:p w:rsidR="00000000" w:rsidDel="00000000" w:rsidP="00000000" w:rsidRDefault="00000000" w:rsidRPr="00000000" w14:paraId="00000084">
      <w:pPr>
        <w:tabs>
          <w:tab w:val="left" w:leader="none" w:pos="2257"/>
        </w:tabs>
        <w:spacing w:after="0" w:line="259" w:lineRule="auto"/>
        <w:rPr>
          <w:rFonts w:ascii="Arial" w:cs="Arial" w:eastAsia="Arial" w:hAnsi="Arial"/>
          <w:b w:val="1"/>
          <w:sz w:val="24"/>
          <w:szCs w:val="24"/>
          <w:highlight w:val="green"/>
        </w:rPr>
      </w:pPr>
      <w:r w:rsidDel="00000000" w:rsidR="00000000" w:rsidRPr="00000000">
        <w:rPr>
          <w:rtl w:val="0"/>
        </w:rPr>
      </w:r>
    </w:p>
    <w:p w:rsidR="00000000" w:rsidDel="00000000" w:rsidP="00000000" w:rsidRDefault="00000000" w:rsidRPr="00000000" w14:paraId="00000085">
      <w:pPr>
        <w:tabs>
          <w:tab w:val="left" w:leader="none" w:pos="2257"/>
        </w:tabs>
        <w:spacing w:after="0" w:line="259" w:lineRule="auto"/>
        <w:ind w:left="2880" w:hanging="2880"/>
        <w:rPr>
          <w:rFonts w:ascii="Arial" w:cs="Arial" w:eastAsia="Arial" w:hAnsi="Arial"/>
          <w:b w:val="1"/>
          <w:i w:val="1"/>
          <w:sz w:val="24"/>
          <w:szCs w:val="24"/>
        </w:rPr>
      </w:pPr>
      <w:r w:rsidDel="00000000" w:rsidR="00000000" w:rsidRPr="00000000">
        <w:rPr>
          <w:rtl w:val="0"/>
        </w:rPr>
      </w:r>
    </w:p>
    <w:p w:rsidR="00000000" w:rsidDel="00000000" w:rsidP="00000000" w:rsidRDefault="00000000" w:rsidRPr="00000000" w14:paraId="00000086">
      <w:pPr>
        <w:tabs>
          <w:tab w:val="left" w:leader="none" w:pos="2257"/>
        </w:tabs>
        <w:spacing w:after="0" w:line="259" w:lineRule="auto"/>
        <w:ind w:left="2880" w:hanging="2880"/>
        <w:rPr>
          <w:rFonts w:ascii="Arial" w:cs="Arial" w:eastAsia="Arial" w:hAnsi="Arial"/>
          <w:b w:val="1"/>
          <w:i w:val="1"/>
          <w:sz w:val="24"/>
          <w:szCs w:val="24"/>
        </w:rPr>
      </w:pPr>
      <w:r w:rsidDel="00000000" w:rsidR="00000000" w:rsidRPr="00000000">
        <w:rPr>
          <w:rtl w:val="0"/>
        </w:rPr>
      </w:r>
    </w:p>
    <w:p w:rsidR="00000000" w:rsidDel="00000000" w:rsidP="00000000" w:rsidRDefault="00000000" w:rsidRPr="00000000" w14:paraId="00000087">
      <w:pPr>
        <w:tabs>
          <w:tab w:val="left" w:leader="none" w:pos="3670"/>
        </w:tabs>
        <w:spacing w:after="0" w:line="259" w:lineRule="auto"/>
        <w:rPr>
          <w:rFonts w:ascii="Arial" w:cs="Arial" w:eastAsia="Arial" w:hAnsi="Arial"/>
          <w:b w:val="1"/>
          <w:sz w:val="24"/>
          <w:szCs w:val="24"/>
        </w:rPr>
      </w:pPr>
      <w:bookmarkStart w:colFirst="0" w:colLast="0" w:name="_heading=h.cz1i5dwsecbe" w:id="1"/>
      <w:bookmarkEnd w:id="1"/>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88">
      <w:pPr>
        <w:tabs>
          <w:tab w:val="left" w:leader="none" w:pos="3670"/>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9">
      <w:pPr>
        <w:tabs>
          <w:tab w:val="left" w:leader="none" w:pos="3670"/>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A">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8B">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8C">
      <w:pPr>
        <w:numPr>
          <w:ilvl w:val="0"/>
          <w:numId w:val="8"/>
        </w:numPr>
        <w:spacing w:after="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including the Call-Off Special Terms and Call-Off Special Schedules.</w:t>
      </w:r>
    </w:p>
    <w:p w:rsidR="00000000" w:rsidDel="00000000" w:rsidP="00000000" w:rsidRDefault="00000000" w:rsidRPr="00000000" w14:paraId="0000008D">
      <w:pPr>
        <w:numPr>
          <w:ilvl w:val="0"/>
          <w:numId w:val="8"/>
        </w:numPr>
        <w:spacing w:after="0" w:line="259"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Joint Schedule 1(Definitions and Interpretation)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framework reference number]</w:t>
      </w:r>
    </w:p>
    <w:p w:rsidR="00000000" w:rsidDel="00000000" w:rsidP="00000000" w:rsidRDefault="00000000" w:rsidRPr="00000000" w14:paraId="0000008E">
      <w:pPr>
        <w:numPr>
          <w:ilvl w:val="0"/>
          <w:numId w:val="8"/>
        </w:numPr>
        <w:spacing w:after="0" w:line="259"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Framework Special Terms [</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sz w:val="24"/>
          <w:szCs w:val="24"/>
          <w:rtl w:val="0"/>
        </w:rPr>
        <w:t xml:space="preserve">Remove </w:t>
      </w:r>
      <w:r w:rsidDel="00000000" w:rsidR="00000000" w:rsidRPr="00000000">
        <w:rPr>
          <w:rFonts w:ascii="Arial" w:cs="Arial" w:eastAsia="Arial" w:hAnsi="Arial"/>
          <w:sz w:val="24"/>
          <w:szCs w:val="24"/>
          <w:rtl w:val="0"/>
        </w:rPr>
        <w:t xml:space="preserve">this guidance too.]</w:t>
      </w:r>
    </w:p>
    <w:p w:rsidR="00000000" w:rsidDel="00000000" w:rsidP="00000000" w:rsidRDefault="00000000" w:rsidRPr="00000000" w14:paraId="0000008F">
      <w:pPr>
        <w:keepNext w:val="1"/>
        <w:numPr>
          <w:ilvl w:val="0"/>
          <w:numId w:val="8"/>
        </w:numPr>
        <w:spacing w:after="0" w:line="259"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Schedules in equal order of precedence:</w:t>
      </w:r>
    </w:p>
    <w:p w:rsidR="00000000" w:rsidDel="00000000" w:rsidP="00000000" w:rsidRDefault="00000000" w:rsidRPr="00000000" w14:paraId="00000090">
      <w:pPr>
        <w:tabs>
          <w:tab w:val="left" w:leader="none" w:pos="3670"/>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1">
      <w:pPr>
        <w:tabs>
          <w:tab w:val="left" w:leader="none" w:pos="3670"/>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2">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3">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CCS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 that is not listed in the final Framework Award Form.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Joint or Call-Off Schedules that have been added to the final Framework Award Form. You</w:t>
      </w:r>
      <w:r w:rsidDel="00000000" w:rsidR="00000000" w:rsidRPr="00000000">
        <w:rPr>
          <w:rFonts w:ascii="Arial" w:cs="Arial" w:eastAsia="Arial" w:hAnsi="Arial"/>
          <w:b w:val="1"/>
          <w:color w:val="000000"/>
          <w:sz w:val="24"/>
          <w:szCs w:val="24"/>
          <w:rtl w:val="0"/>
        </w:rPr>
        <w:t xml:space="preserve"> must </w:t>
      </w:r>
      <w:r w:rsidDel="00000000" w:rsidR="00000000" w:rsidRPr="00000000">
        <w:rPr>
          <w:rFonts w:ascii="Arial" w:cs="Arial" w:eastAsia="Arial" w:hAnsi="Arial"/>
          <w:color w:val="000000"/>
          <w:sz w:val="24"/>
          <w:szCs w:val="24"/>
          <w:rtl w:val="0"/>
        </w:rPr>
        <w:t xml:space="preserve">ensure that all schedules in this list are available to Buyers on the CCS web site, as finalised at Framework award.]</w:t>
      </w:r>
    </w:p>
    <w:p w:rsidR="00000000" w:rsidDel="00000000" w:rsidP="00000000" w:rsidRDefault="00000000" w:rsidRPr="00000000" w14:paraId="00000094">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5">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96">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7">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bookmarkStart w:colFirst="0" w:colLast="0" w:name="_heading=h.3dy6vkm" w:id="2"/>
      <w:bookmarkEnd w:id="2"/>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98">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99">
      <w:pPr>
        <w:numPr>
          <w:ilvl w:val="0"/>
          <w:numId w:val="6"/>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tl w:val="0"/>
        </w:rPr>
        <w:t xml:space="preserve">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color w:val="000000"/>
          <w:sz w:val="24"/>
          <w:szCs w:val="24"/>
          <w:rtl w:val="0"/>
        </w:rPr>
        <w:t xml:space="preserve">RM</w:t>
      </w:r>
      <w:r w:rsidDel="00000000" w:rsidR="00000000" w:rsidRPr="00000000">
        <w:rPr>
          <w:rFonts w:ascii="Arial" w:cs="Arial" w:eastAsia="Arial" w:hAnsi="Arial"/>
          <w:b w:val="1"/>
          <w:sz w:val="24"/>
          <w:szCs w:val="24"/>
          <w:rtl w:val="0"/>
        </w:rPr>
        <w:t xml:space="preserve">6331</w:t>
      </w:r>
      <w:r w:rsidDel="00000000" w:rsidR="00000000" w:rsidRPr="00000000">
        <w:rPr>
          <w:rtl w:val="0"/>
        </w:rPr>
      </w:r>
    </w:p>
    <w:p w:rsidR="00000000" w:rsidDel="00000000" w:rsidP="00000000" w:rsidRDefault="00000000" w:rsidRPr="00000000" w14:paraId="0000009A">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9B">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9C">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9D">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white"/>
          <w:rtl w:val="0"/>
        </w:rPr>
        <w:t xml:space="preserve">Joint Schedule 6 (Key Subcontractors)</w:t>
        <w:tab/>
        <w:tab/>
        <w:tab/>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9E">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tl w:val="0"/>
        </w:rPr>
        <w:t xml:space="preserve">     </w:t>
      </w:r>
      <w:r w:rsidDel="00000000" w:rsidR="00000000" w:rsidRPr="00000000">
        <w:rPr>
          <w:rFonts w:ascii="Arial" w:cs="Arial" w:eastAsia="Arial" w:hAnsi="Arial"/>
          <w:color w:val="000000"/>
          <w:sz w:val="24"/>
          <w:szCs w:val="24"/>
          <w:highlight w:val="white"/>
          <w:rtl w:val="0"/>
        </w:rPr>
        <w:t xml:space="preserve">Joint Schedule 7 (Financial Difficulties)</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0" w:line="259" w:lineRule="auto"/>
        <w:rPr>
          <w:rFonts w:ascii="Arial" w:cs="Arial" w:eastAsia="Arial" w:hAnsi="Arial"/>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A0">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8 (Guarantee) </w:t>
        <w:tab/>
        <w:tab/>
        <w:tab/>
        <w:tab/>
      </w:r>
      <w:r w:rsidDel="00000000" w:rsidR="00000000" w:rsidRPr="00000000">
        <w:rPr>
          <w:rtl w:val="0"/>
        </w:rPr>
        <w:t xml:space="preserve">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tl w:val="0"/>
        </w:rPr>
      </w:r>
    </w:p>
    <w:p w:rsidR="00000000" w:rsidDel="00000000" w:rsidP="00000000" w:rsidRDefault="00000000" w:rsidRPr="00000000" w14:paraId="000000A1">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9 (Minimum Standards of Reliability)</w:t>
        <w:tab/>
      </w:r>
      <w:r w:rsidDel="00000000" w:rsidR="00000000" w:rsidRPr="00000000">
        <w:rPr>
          <w:rtl w:val="0"/>
        </w:rPr>
        <w:t xml:space="preserve">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tl w:val="0"/>
        </w:rPr>
      </w:r>
    </w:p>
    <w:p w:rsidR="00000000" w:rsidDel="00000000" w:rsidP="00000000" w:rsidRDefault="00000000" w:rsidRPr="00000000" w14:paraId="000000A2">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A3">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A4">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white"/>
          <w:rtl w:val="0"/>
        </w:rPr>
        <w:t xml:space="preserve">Joint Schedule 12 (Supply Chain Visibility)</w:t>
        <w:tab/>
        <w:tab/>
        <w:tab/>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ab/>
      </w:r>
    </w:p>
    <w:p w:rsidR="00000000" w:rsidDel="00000000" w:rsidP="00000000" w:rsidRDefault="00000000" w:rsidRPr="00000000" w14:paraId="000000A6">
      <w:pPr>
        <w:numPr>
          <w:ilvl w:val="0"/>
          <w:numId w:val="6"/>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tl w:val="0"/>
        </w:rPr>
        <w:t xml:space="preserve">     </w:t>
      </w:r>
      <w:r w:rsidDel="00000000" w:rsidR="00000000" w:rsidRPr="00000000">
        <w:rPr>
          <w:rFonts w:ascii="Arial" w:cs="Arial" w:eastAsia="Arial" w:hAnsi="Arial"/>
          <w:b w:val="1"/>
          <w:sz w:val="24"/>
          <w:szCs w:val="24"/>
          <w:highlight w:val="white"/>
          <w:rtl w:val="0"/>
        </w:rPr>
        <w:t xml:space="preserve">RM633</w:t>
      </w:r>
      <w:r w:rsidDel="00000000" w:rsidR="00000000" w:rsidRPr="00000000">
        <w:rPr>
          <w:rFonts w:ascii="Arial" w:cs="Arial" w:eastAsia="Arial" w:hAnsi="Arial"/>
          <w:b w:val="1"/>
          <w:sz w:val="24"/>
          <w:szCs w:val="24"/>
          <w:rtl w:val="0"/>
        </w:rPr>
        <w:t xml:space="preserve">1</w:t>
      </w:r>
      <w:r w:rsidDel="00000000" w:rsidR="00000000" w:rsidRPr="00000000">
        <w:rPr>
          <w:rFonts w:ascii="Arial" w:cs="Arial" w:eastAsia="Arial" w:hAnsi="Arial"/>
          <w:color w:val="000000"/>
          <w:sz w:val="24"/>
          <w:szCs w:val="24"/>
          <w:rtl w:val="0"/>
        </w:rPr>
        <w:tab/>
      </w:r>
    </w:p>
    <w:p w:rsidR="00000000" w:rsidDel="00000000" w:rsidP="00000000" w:rsidRDefault="00000000" w:rsidRPr="00000000" w14:paraId="000000A7">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A8">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A9">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AA">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tl w:val="0"/>
        </w:rPr>
        <w:t xml:space="preserve">     </w:t>
      </w:r>
      <w:r w:rsidDel="00000000" w:rsidR="00000000" w:rsidRPr="00000000">
        <w:rPr>
          <w:rFonts w:ascii="Arial" w:cs="Arial" w:eastAsia="Arial" w:hAnsi="Arial"/>
          <w:color w:val="000000"/>
          <w:sz w:val="24"/>
          <w:szCs w:val="24"/>
          <w:highlight w:val="white"/>
          <w:rtl w:val="0"/>
        </w:rPr>
        <w:t xml:space="preserve">Call-Off Schedule 5 (Pricing Details)</w:t>
        <w:tab/>
        <w:tab/>
        <w:tab/>
      </w:r>
      <w:r w:rsidDel="00000000" w:rsidR="00000000" w:rsidRPr="00000000">
        <w:rPr>
          <w:rtl w:val="0"/>
        </w:rPr>
        <w:t xml:space="preserve">     </w:t>
      </w:r>
      <w:r w:rsidDel="00000000" w:rsidR="00000000" w:rsidRPr="00000000">
        <w:rPr>
          <w:rFonts w:ascii="Arial" w:cs="Arial" w:eastAsia="Arial" w:hAnsi="Arial"/>
          <w:color w:val="000000"/>
          <w:sz w:val="24"/>
          <w:szCs w:val="24"/>
          <w:highlight w:val="white"/>
          <w:rtl w:val="0"/>
        </w:rPr>
        <w:t xml:space="preserve">                      </w:t>
      </w:r>
      <w:r w:rsidDel="00000000" w:rsidR="00000000" w:rsidRPr="00000000">
        <w:rPr>
          <w:rtl w:val="0"/>
        </w:rPr>
      </w:r>
    </w:p>
    <w:p w:rsidR="00000000" w:rsidDel="00000000" w:rsidP="00000000" w:rsidRDefault="00000000" w:rsidRPr="00000000" w14:paraId="000000AB">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Call-Off Schedule 6 (ICT Services) </w:t>
        <w:tab/>
        <w:tab/>
        <w:tab/>
        <w:tab/>
        <w:t xml:space="preserve"> </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AC">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7 (Key Supplier Staff</w:t>
      </w:r>
      <w:r w:rsidDel="00000000" w:rsidR="00000000" w:rsidRPr="00000000">
        <w:rPr>
          <w:rtl w:val="0"/>
        </w:rPr>
        <w:t xml:space="preserve">     </w:t>
      </w: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p w:rsidR="00000000" w:rsidDel="00000000" w:rsidP="00000000" w:rsidRDefault="00000000" w:rsidRPr="00000000" w14:paraId="000000AD">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tl w:val="0"/>
        </w:rPr>
        <w:t xml:space="preserve">     </w:t>
      </w:r>
      <w:r w:rsidDel="00000000" w:rsidR="00000000" w:rsidRPr="00000000">
        <w:rPr>
          <w:rFonts w:ascii="Arial" w:cs="Arial" w:eastAsia="Arial" w:hAnsi="Arial"/>
          <w:color w:val="000000"/>
          <w:sz w:val="24"/>
          <w:szCs w:val="24"/>
          <w:highlight w:val="white"/>
          <w:rtl w:val="0"/>
        </w:rPr>
        <w:t xml:space="preserve">Call-Off Schedule 8 (Business Continuity and Disaster Recovery</w:t>
      </w:r>
      <w:r w:rsidDel="00000000" w:rsidR="00000000" w:rsidRPr="00000000">
        <w:rPr>
          <w:rtl w:val="0"/>
        </w:rPr>
        <w:t xml:space="preserve">     </w:t>
      </w:r>
      <w:r w:rsidDel="00000000" w:rsidR="00000000" w:rsidRPr="00000000">
        <w:rPr>
          <w:rFonts w:ascii="Arial" w:cs="Arial" w:eastAsia="Arial" w:hAnsi="Arial"/>
          <w:color w:val="000000"/>
          <w:sz w:val="24"/>
          <w:szCs w:val="24"/>
          <w:highlight w:val="white"/>
          <w:rtl w:val="0"/>
        </w:rPr>
        <w:t xml:space="preserve">)</w:t>
      </w: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AE">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tl w:val="0"/>
        </w:rPr>
        <w:t xml:space="preserve">     </w:t>
      </w:r>
      <w:r w:rsidDel="00000000" w:rsidR="00000000" w:rsidRPr="00000000">
        <w:rPr>
          <w:rFonts w:ascii="Arial" w:cs="Arial" w:eastAsia="Arial" w:hAnsi="Arial"/>
          <w:color w:val="000000"/>
          <w:sz w:val="24"/>
          <w:szCs w:val="24"/>
          <w:highlight w:val="white"/>
          <w:rtl w:val="0"/>
        </w:rPr>
        <w:t xml:space="preserve">Call-Off Schedule 9 (Security)</w:t>
        <w:tab/>
        <w:tab/>
        <w:t xml:space="preserve"> </w:t>
        <w:tab/>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AF">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tl w:val="0"/>
        </w:rPr>
        <w:t xml:space="preserve">     </w:t>
      </w:r>
      <w:r w:rsidDel="00000000" w:rsidR="00000000" w:rsidRPr="00000000">
        <w:rPr>
          <w:rFonts w:ascii="Arial" w:cs="Arial" w:eastAsia="Arial" w:hAnsi="Arial"/>
          <w:color w:val="000000"/>
          <w:sz w:val="24"/>
          <w:szCs w:val="24"/>
          <w:highlight w:val="white"/>
          <w:rtl w:val="0"/>
        </w:rPr>
        <w:t xml:space="preserve">Call-Off Schedule 10 (Exit Management) </w:t>
        <w:tab/>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B0">
      <w:pPr>
        <w:numPr>
          <w:ilvl w:val="1"/>
          <w:numId w:val="6"/>
        </w:numPr>
        <w:spacing w:after="0" w:line="259" w:lineRule="auto"/>
        <w:ind w:left="1800" w:hanging="36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[Call-Off Schedule</w:t>
      </w:r>
      <w:r w:rsidDel="00000000" w:rsidR="00000000" w:rsidRPr="00000000">
        <w:rPr>
          <w:rtl w:val="0"/>
        </w:rPr>
        <w:t xml:space="preserve">     </w:t>
      </w:r>
      <w:r w:rsidDel="00000000" w:rsidR="00000000" w:rsidRPr="00000000">
        <w:rPr>
          <w:rFonts w:ascii="Arial" w:cs="Arial" w:eastAsia="Arial" w:hAnsi="Arial"/>
          <w:sz w:val="24"/>
          <w:szCs w:val="24"/>
          <w:highlight w:val="yellow"/>
          <w:rtl w:val="0"/>
        </w:rPr>
        <w:t xml:space="preserve"> 11 (Installation Works)</w:t>
      </w:r>
      <w:r w:rsidDel="00000000" w:rsidR="00000000" w:rsidRPr="00000000">
        <w:rPr>
          <w:rtl w:val="0"/>
        </w:rPr>
        <w:t xml:space="preserve">     </w:t>
      </w:r>
      <w:r w:rsidDel="00000000" w:rsidR="00000000" w:rsidRPr="00000000">
        <w:rPr>
          <w:rFonts w:ascii="Arial" w:cs="Arial" w:eastAsia="Arial" w:hAnsi="Arial"/>
          <w:sz w:val="24"/>
          <w:szCs w:val="24"/>
          <w:highlight w:val="yellow"/>
          <w:rtl w:val="0"/>
        </w:rPr>
        <w:tab/>
        <w:tab/>
        <w:tab/>
        <w:tab/>
        <w:t xml:space="preserve"> ]</w:t>
      </w:r>
      <w:r w:rsidDel="00000000" w:rsidR="00000000" w:rsidRPr="00000000">
        <w:rPr>
          <w:rtl w:val="0"/>
        </w:rPr>
      </w:r>
    </w:p>
    <w:p w:rsidR="00000000" w:rsidDel="00000000" w:rsidP="00000000" w:rsidRDefault="00000000" w:rsidRPr="00000000" w14:paraId="000000B1">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12 (Clustering) </w:t>
        <w:tab/>
      </w:r>
      <w:r w:rsidDel="00000000" w:rsidR="00000000" w:rsidRPr="00000000">
        <w:rPr>
          <w:rtl w:val="0"/>
        </w:rPr>
        <w:t xml:space="preserve">     </w:t>
      </w:r>
      <w:r w:rsidDel="00000000" w:rsidR="00000000" w:rsidRPr="00000000">
        <w:rPr>
          <w:rFonts w:ascii="Arial" w:cs="Arial" w:eastAsia="Arial" w:hAnsi="Arial"/>
          <w:color w:val="000000"/>
          <w:sz w:val="24"/>
          <w:szCs w:val="24"/>
          <w:highlight w:val="yellow"/>
          <w:rtl w:val="0"/>
        </w:rPr>
        <w:t xml:space="preserve">        </w:t>
        <w:tab/>
        <w:tab/>
        <w:tab/>
        <w:t xml:space="preserve">            ]</w:t>
      </w:r>
      <w:r w:rsidDel="00000000" w:rsidR="00000000" w:rsidRPr="00000000">
        <w:rPr>
          <w:rtl w:val="0"/>
        </w:rPr>
      </w:r>
    </w:p>
    <w:p w:rsidR="00000000" w:rsidDel="00000000" w:rsidP="00000000" w:rsidRDefault="00000000" w:rsidRPr="00000000" w14:paraId="000000B2">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13 (</w:t>
      </w:r>
      <w:r w:rsidDel="00000000" w:rsidR="00000000" w:rsidRPr="00000000">
        <w:rPr>
          <w:rtl w:val="0"/>
        </w:rPr>
        <w:t xml:space="preserve">     </w:t>
      </w:r>
      <w:r w:rsidDel="00000000" w:rsidR="00000000" w:rsidRPr="00000000">
        <w:rPr>
          <w:rFonts w:ascii="Arial" w:cs="Arial" w:eastAsia="Arial" w:hAnsi="Arial"/>
          <w:color w:val="000000"/>
          <w:sz w:val="24"/>
          <w:szCs w:val="24"/>
          <w:highlight w:val="yellow"/>
          <w:rtl w:val="0"/>
        </w:rPr>
        <w:t xml:space="preserve">Mobilisation Plan and Testing) </w:t>
        <w:tab/>
        <w:tab/>
        <w:t xml:space="preserve"> ]</w:t>
      </w:r>
      <w:r w:rsidDel="00000000" w:rsidR="00000000" w:rsidRPr="00000000">
        <w:rPr>
          <w:rtl w:val="0"/>
        </w:rPr>
      </w:r>
    </w:p>
    <w:p w:rsidR="00000000" w:rsidDel="00000000" w:rsidP="00000000" w:rsidRDefault="00000000" w:rsidRPr="00000000" w14:paraId="000000B3">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14 (</w:t>
      </w:r>
      <w:r w:rsidDel="00000000" w:rsidR="00000000" w:rsidRPr="00000000">
        <w:rPr>
          <w:rtl w:val="0"/>
        </w:rPr>
        <w:t xml:space="preserve">     </w:t>
      </w:r>
      <w:r w:rsidDel="00000000" w:rsidR="00000000" w:rsidRPr="00000000">
        <w:rPr>
          <w:rFonts w:ascii="Arial" w:cs="Arial" w:eastAsia="Arial" w:hAnsi="Arial"/>
          <w:color w:val="000000"/>
          <w:sz w:val="24"/>
          <w:szCs w:val="24"/>
          <w:highlight w:val="yellow"/>
          <w:rtl w:val="0"/>
        </w:rPr>
        <w:t xml:space="preserve">Key Performance Indicators) </w:t>
        <w:tab/>
        <w:tab/>
        <w:t xml:space="preserve"> ]</w:t>
      </w:r>
      <w:r w:rsidDel="00000000" w:rsidR="00000000" w:rsidRPr="00000000">
        <w:rPr>
          <w:rtl w:val="0"/>
        </w:rPr>
      </w:r>
    </w:p>
    <w:p w:rsidR="00000000" w:rsidDel="00000000" w:rsidP="00000000" w:rsidRDefault="00000000" w:rsidRPr="00000000" w14:paraId="000000B4">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15 (Call-Off Contract Management) </w:t>
        <w:tab/>
        <w:tab/>
        <w:t xml:space="preserve"> ]</w:t>
      </w:r>
      <w:r w:rsidDel="00000000" w:rsidR="00000000" w:rsidRPr="00000000">
        <w:rPr>
          <w:rtl w:val="0"/>
        </w:rPr>
      </w:r>
    </w:p>
    <w:p w:rsidR="00000000" w:rsidDel="00000000" w:rsidP="00000000" w:rsidRDefault="00000000" w:rsidRPr="00000000" w14:paraId="000000B5">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16 (Benchmarking) </w:t>
        <w:tab/>
        <w:tab/>
        <w:tab/>
        <w:tab/>
        <w:t xml:space="preserve"> ]</w:t>
      </w:r>
      <w:r w:rsidDel="00000000" w:rsidR="00000000" w:rsidRPr="00000000">
        <w:rPr>
          <w:rtl w:val="0"/>
        </w:rPr>
      </w:r>
    </w:p>
    <w:p w:rsidR="00000000" w:rsidDel="00000000" w:rsidP="00000000" w:rsidRDefault="00000000" w:rsidRPr="00000000" w14:paraId="000000B6">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17 (MOD Terms) </w:t>
        <w:tab/>
        <w:tab/>
        <w:tab/>
        <w:tab/>
        <w:tab/>
        <w:t xml:space="preserve"> ]</w:t>
      </w:r>
      <w:r w:rsidDel="00000000" w:rsidR="00000000" w:rsidRPr="00000000">
        <w:rPr>
          <w:rtl w:val="0"/>
        </w:rPr>
      </w:r>
    </w:p>
    <w:p w:rsidR="00000000" w:rsidDel="00000000" w:rsidP="00000000" w:rsidRDefault="00000000" w:rsidRPr="00000000" w14:paraId="000000B7">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18 (Background Checks) </w:t>
        <w:tab/>
        <w:tab/>
        <w:tab/>
        <w:t xml:space="preserve"> ]</w:t>
      </w:r>
      <w:r w:rsidDel="00000000" w:rsidR="00000000" w:rsidRPr="00000000">
        <w:rPr>
          <w:rtl w:val="0"/>
        </w:rPr>
      </w:r>
    </w:p>
    <w:p w:rsidR="00000000" w:rsidDel="00000000" w:rsidP="00000000" w:rsidRDefault="00000000" w:rsidRPr="00000000" w14:paraId="000000B8">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19 (Scottish Law)</w:t>
        <w:tab/>
        <w:tab/>
        <w:tab/>
        <w:tab/>
        <w:tab/>
        <w:t xml:space="preserve"> ]</w:t>
      </w:r>
      <w:r w:rsidDel="00000000" w:rsidR="00000000" w:rsidRPr="00000000">
        <w:rPr>
          <w:rtl w:val="0"/>
        </w:rPr>
      </w:r>
    </w:p>
    <w:p w:rsidR="00000000" w:rsidDel="00000000" w:rsidP="00000000" w:rsidRDefault="00000000" w:rsidRPr="00000000" w14:paraId="000000B9">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20 (Call-Off Specification)</w:t>
        <w:tab/>
        <w:tab/>
        <w:tab/>
        <w:t xml:space="preserve"> ]</w:t>
      </w:r>
      <w:r w:rsidDel="00000000" w:rsidR="00000000" w:rsidRPr="00000000">
        <w:rPr>
          <w:rtl w:val="0"/>
        </w:rPr>
      </w:r>
    </w:p>
    <w:p w:rsidR="00000000" w:rsidDel="00000000" w:rsidP="00000000" w:rsidRDefault="00000000" w:rsidRPr="00000000" w14:paraId="000000BA">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21 (Northern Ireland Law) </w:t>
        <w:tab/>
        <w:tab/>
        <w:tab/>
        <w:t xml:space="preserve"> ]</w:t>
      </w:r>
      <w:r w:rsidDel="00000000" w:rsidR="00000000" w:rsidRPr="00000000">
        <w:rPr>
          <w:rtl w:val="0"/>
        </w:rPr>
      </w:r>
    </w:p>
    <w:p w:rsidR="00000000" w:rsidDel="00000000" w:rsidP="00000000" w:rsidRDefault="00000000" w:rsidRPr="00000000" w14:paraId="000000BB">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w:t>
      </w:r>
      <w:r w:rsidDel="00000000" w:rsidR="00000000" w:rsidRPr="00000000">
        <w:rPr>
          <w:rtl w:val="0"/>
        </w:rPr>
        <w:t xml:space="preserve">     </w:t>
      </w:r>
      <w:r w:rsidDel="00000000" w:rsidR="00000000" w:rsidRPr="00000000">
        <w:rPr>
          <w:rFonts w:ascii="Arial" w:cs="Arial" w:eastAsia="Arial" w:hAnsi="Arial"/>
          <w:color w:val="000000"/>
          <w:sz w:val="24"/>
          <w:szCs w:val="24"/>
          <w:highlight w:val="yellow"/>
          <w:rtl w:val="0"/>
        </w:rPr>
        <w:t xml:space="preserve">Off Schedule 22 (Lease Terms)</w:t>
        <w:tab/>
        <w:tab/>
        <w:tab/>
        <w:tab/>
        <w:tab/>
        <w:t xml:space="preserve"> ]</w:t>
      </w:r>
      <w:r w:rsidDel="00000000" w:rsidR="00000000" w:rsidRPr="00000000">
        <w:rPr>
          <w:rtl w:val="0"/>
        </w:rPr>
      </w:r>
    </w:p>
    <w:p w:rsidR="00000000" w:rsidDel="00000000" w:rsidP="00000000" w:rsidRDefault="00000000" w:rsidRPr="00000000" w14:paraId="000000BC">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color w:val="000000"/>
          <w:sz w:val="24"/>
          <w:szCs w:val="24"/>
          <w:highlight w:val="yellow"/>
          <w:rtl w:val="0"/>
        </w:rPr>
        <w:t xml:space="preserve">Call-Off Schedule 23 (HMRC Terms)</w:t>
      </w:r>
      <w:r w:rsidDel="00000000" w:rsidR="00000000" w:rsidRPr="00000000">
        <w:rPr>
          <w:rtl w:val="0"/>
        </w:rPr>
        <w:t xml:space="preserve">     </w:t>
      </w:r>
      <w:r w:rsidDel="00000000" w:rsidR="00000000" w:rsidRPr="00000000">
        <w:rPr>
          <w:rFonts w:ascii="Arial" w:cs="Arial" w:eastAsia="Arial" w:hAnsi="Arial"/>
          <w:color w:val="000000"/>
          <w:sz w:val="24"/>
          <w:szCs w:val="24"/>
          <w:highlight w:val="yellow"/>
          <w:rtl w:val="0"/>
        </w:rPr>
        <w:t xml:space="preserve">                                         ]  </w:t>
      </w:r>
      <w:r w:rsidDel="00000000" w:rsidR="00000000" w:rsidRPr="00000000">
        <w:rPr>
          <w:rtl w:val="0"/>
        </w:rPr>
      </w:r>
    </w:p>
    <w:p w:rsidR="00000000" w:rsidDel="00000000" w:rsidP="00000000" w:rsidRDefault="00000000" w:rsidRPr="00000000" w14:paraId="000000BD">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24 </w:t>
      </w:r>
      <w:r w:rsidDel="00000000" w:rsidR="00000000" w:rsidRPr="00000000">
        <w:rPr>
          <w:rtl w:val="0"/>
        </w:rPr>
        <w:t xml:space="preserve">     </w:t>
      </w:r>
      <w:r w:rsidDel="00000000" w:rsidR="00000000" w:rsidRPr="00000000">
        <w:rPr>
          <w:rFonts w:ascii="Arial" w:cs="Arial" w:eastAsia="Arial" w:hAnsi="Arial"/>
          <w:color w:val="000000"/>
          <w:sz w:val="24"/>
          <w:szCs w:val="24"/>
          <w:highlight w:val="yellow"/>
          <w:rtl w:val="0"/>
        </w:rPr>
        <w:t xml:space="preserve">(Supplier Furnished Terms)    ] </w:t>
      </w:r>
      <w:r w:rsidDel="00000000" w:rsidR="00000000" w:rsidRPr="00000000">
        <w:rPr>
          <w:rtl w:val="0"/>
        </w:rPr>
      </w:r>
    </w:p>
    <w:p w:rsidR="00000000" w:rsidDel="00000000" w:rsidP="00000000" w:rsidRDefault="00000000" w:rsidRPr="00000000" w14:paraId="000000BE">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white"/>
          <w:rtl w:val="0"/>
        </w:rPr>
        <w:t xml:space="preserve">Call-Off Schedule 25 (Billable Works and Projects)   </w:t>
      </w:r>
      <w:r w:rsidDel="00000000" w:rsidR="00000000" w:rsidRPr="00000000">
        <w:rPr>
          <w:rtl w:val="0"/>
        </w:rPr>
      </w:r>
    </w:p>
    <w:p w:rsidR="00000000" w:rsidDel="00000000" w:rsidP="00000000" w:rsidRDefault="00000000" w:rsidRPr="00000000" w14:paraId="000000BF">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white"/>
          <w:rtl w:val="0"/>
        </w:rPr>
        <w:t xml:space="preserve">Call-Off Schedule 26 (Buyer Remedies for Default and Step in Rights)    </w:t>
      </w:r>
      <w:r w:rsidDel="00000000" w:rsidR="00000000" w:rsidRPr="00000000">
        <w:rPr>
          <w:rtl w:val="0"/>
        </w:rPr>
      </w:r>
    </w:p>
    <w:p w:rsidR="00000000" w:rsidDel="00000000" w:rsidP="00000000" w:rsidRDefault="00000000" w:rsidRPr="00000000" w14:paraId="000000C0">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white"/>
          <w:rtl w:val="0"/>
        </w:rPr>
        <w:t xml:space="preserve">Call-Off Schedule 27 (Accessed Contracts)    </w:t>
      </w:r>
      <w:r w:rsidDel="00000000" w:rsidR="00000000" w:rsidRPr="00000000">
        <w:rPr>
          <w:rtl w:val="0"/>
        </w:rPr>
      </w:r>
    </w:p>
    <w:p w:rsidR="00000000" w:rsidDel="00000000" w:rsidP="00000000" w:rsidRDefault="00000000" w:rsidRPr="00000000" w14:paraId="000000C1">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white"/>
          <w:rtl w:val="0"/>
        </w:rPr>
        <w:t xml:space="preserve">Call-Off Schedule 28 (TUPE Surcharge)     </w:t>
      </w:r>
      <w:r w:rsidDel="00000000" w:rsidR="00000000" w:rsidRPr="00000000">
        <w:rPr>
          <w:rtl w:val="0"/>
        </w:rPr>
      </w:r>
    </w:p>
    <w:p w:rsidR="00000000" w:rsidDel="00000000" w:rsidP="00000000" w:rsidRDefault="00000000" w:rsidRPr="00000000" w14:paraId="000000C2">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white"/>
          <w:rtl w:val="0"/>
        </w:rPr>
        <w:t xml:space="preserve">Call-Off Schedule 29 (Redundancy Surcharge)    </w:t>
      </w:r>
      <w:r w:rsidDel="00000000" w:rsidR="00000000" w:rsidRPr="00000000">
        <w:rPr>
          <w:rtl w:val="0"/>
        </w:rPr>
      </w:r>
    </w:p>
    <w:p w:rsidR="00000000" w:rsidDel="00000000" w:rsidP="00000000" w:rsidRDefault="00000000" w:rsidRPr="00000000" w14:paraId="000000C3">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30 (Concession Agreement)    ] </w:t>
      </w:r>
      <w:r w:rsidDel="00000000" w:rsidR="00000000" w:rsidRPr="00000000">
        <w:rPr>
          <w:rtl w:val="0"/>
        </w:rPr>
      </w:r>
    </w:p>
    <w:p w:rsidR="00000000" w:rsidDel="00000000" w:rsidP="00000000" w:rsidRDefault="00000000" w:rsidRPr="00000000" w14:paraId="000000C4">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31 (Collateral Warranty Agreements)    ] </w:t>
      </w:r>
      <w:r w:rsidDel="00000000" w:rsidR="00000000" w:rsidRPr="00000000">
        <w:rPr>
          <w:rtl w:val="0"/>
        </w:rPr>
      </w:r>
    </w:p>
    <w:p w:rsidR="00000000" w:rsidDel="00000000" w:rsidP="00000000" w:rsidRDefault="00000000" w:rsidRPr="00000000" w14:paraId="000000C5">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[Call-Off Schedule 32 (Performance Bond) ]</w:t>
      </w:r>
      <w:r w:rsidDel="00000000" w:rsidR="00000000" w:rsidRPr="00000000">
        <w:rPr>
          <w:rtl w:val="0"/>
        </w:rPr>
      </w:r>
    </w:p>
    <w:p w:rsidR="00000000" w:rsidDel="00000000" w:rsidP="00000000" w:rsidRDefault="00000000" w:rsidRPr="00000000" w14:paraId="000000C6">
      <w:pPr>
        <w:numPr>
          <w:ilvl w:val="1"/>
          <w:numId w:val="6"/>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w:t>
      </w: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color w:val="000000"/>
          <w:sz w:val="24"/>
          <w:szCs w:val="24"/>
          <w:rtl w:val="0"/>
        </w:rPr>
        <w:t xml:space="preserve"> (Corporate Resolution Planning)</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color w:val="000000"/>
          <w:sz w:val="24"/>
          <w:szCs w:val="24"/>
          <w:highlight w:val="yellow"/>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CB">
      <w:pPr>
        <w:numPr>
          <w:ilvl w:val="0"/>
          <w:numId w:val="2"/>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PSC Core Terms (Version 3.0.11)</w:t>
      </w:r>
    </w:p>
    <w:p w:rsidR="00000000" w:rsidDel="00000000" w:rsidP="00000000" w:rsidRDefault="00000000" w:rsidRPr="00000000" w14:paraId="000000CC">
      <w:pPr>
        <w:numPr>
          <w:ilvl w:val="0"/>
          <w:numId w:val="2"/>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bookmarkStart w:colFirst="0" w:colLast="0" w:name="_heading=h.gjdgxs" w:id="3"/>
      <w:bookmarkEnd w:id="3"/>
      <w:r w:rsidDel="00000000" w:rsidR="00000000" w:rsidRPr="00000000">
        <w:rPr>
          <w:rFonts w:ascii="Arial" w:cs="Arial" w:eastAsia="Arial" w:hAnsi="Arial"/>
          <w:color w:val="000000"/>
          <w:sz w:val="24"/>
          <w:szCs w:val="24"/>
          <w:rtl w:val="0"/>
        </w:rPr>
        <w:t xml:space="preserve">Joint Schedule 5 (Corporate Social Responsibility) RM6331 </w:t>
      </w:r>
      <w:r w:rsidDel="00000000" w:rsidR="00000000" w:rsidRPr="00000000">
        <w:rPr>
          <w:rtl w:val="0"/>
        </w:rPr>
        <w:t xml:space="preserve">     </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CD">
      <w:pPr>
        <w:numPr>
          <w:ilvl w:val="0"/>
          <w:numId w:val="2"/>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left" w:leader="none" w:pos="2257"/>
        </w:tabs>
        <w:spacing w:after="0" w:line="259"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CF">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D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D2">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Call Off</w:t>
      </w:r>
      <w:r w:rsidDel="00000000" w:rsidR="00000000" w:rsidRPr="00000000">
        <w:rPr>
          <w:rtl w:val="0"/>
        </w:rPr>
        <w:t xml:space="preserve">     </w:t>
      </w:r>
      <w:r w:rsidDel="00000000" w:rsidR="00000000" w:rsidRPr="00000000">
        <w:rPr>
          <w:rFonts w:ascii="Arial" w:cs="Arial" w:eastAsia="Arial" w:hAnsi="Arial"/>
          <w:sz w:val="24"/>
          <w:szCs w:val="24"/>
          <w:rtl w:val="0"/>
        </w:rPr>
        <w:t xml:space="preserve"> Schedules; or none]</w:t>
      </w:r>
      <w:r w:rsidDel="00000000" w:rsidR="00000000" w:rsidRPr="00000000">
        <w:rPr>
          <w:rtl w:val="0"/>
        </w:rPr>
      </w:r>
    </w:p>
    <w:p w:rsidR="00000000" w:rsidDel="00000000" w:rsidP="00000000" w:rsidRDefault="00000000" w:rsidRPr="00000000" w14:paraId="000000D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0D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D5">
      <w:pPr>
        <w:spacing w:after="0" w:lineRule="auto"/>
        <w:ind w:right="936"/>
        <w:rPr>
          <w:rFonts w:ascii="Arial" w:cs="Arial" w:eastAsia="Arial" w:hAnsi="Arial"/>
          <w:sz w:val="24"/>
          <w:szCs w:val="24"/>
        </w:rPr>
      </w:pPr>
      <w:r w:rsidDel="00000000" w:rsidR="00000000" w:rsidRPr="00000000">
        <w:rPr>
          <w:rtl w:val="0"/>
        </w:rPr>
        <w:t xml:space="preserve">     </w:t>
      </w:r>
      <w:r w:rsidDel="00000000" w:rsidR="00000000" w:rsidRPr="00000000">
        <w:rPr>
          <w:rFonts w:ascii="Arial" w:cs="Arial" w:eastAsia="Arial" w:hAnsi="Arial"/>
          <w:sz w:val="24"/>
          <w:szCs w:val="24"/>
          <w:rtl w:val="0"/>
        </w:rPr>
        <w:t xml:space="preserve"> [None]</w:t>
      </w:r>
    </w:p>
    <w:p w:rsidR="00000000" w:rsidDel="00000000" w:rsidP="00000000" w:rsidRDefault="00000000" w:rsidRPr="00000000" w14:paraId="000000D6">
      <w:pPr>
        <w:spacing w:after="0" w:lineRule="auto"/>
        <w:ind w:right="95"/>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7">
      <w:pPr>
        <w:tabs>
          <w:tab w:val="left" w:leader="none" w:pos="2257"/>
        </w:tabs>
        <w:spacing w:after="0" w:line="259" w:lineRule="auto"/>
        <w:rPr>
          <w:rFonts w:ascii="Arial" w:cs="Arial" w:eastAsia="Arial" w:hAnsi="Arial"/>
          <w:sz w:val="24"/>
          <w:szCs w:val="24"/>
        </w:rPr>
      </w:pPr>
      <w:r w:rsidDel="00000000" w:rsidR="00000000" w:rsidRPr="00000000">
        <w:rPr>
          <w:rtl w:val="0"/>
        </w:rPr>
        <w:t xml:space="preserve">     </w:t>
      </w:r>
      <w:r w:rsidDel="00000000" w:rsidR="00000000" w:rsidRPr="00000000">
        <w:rPr>
          <w:rFonts w:ascii="Arial" w:cs="Arial" w:eastAsia="Arial" w:hAnsi="Arial"/>
          <w:smallCaps w:val="1"/>
          <w:sz w:val="24"/>
          <w:szCs w:val="24"/>
          <w:rtl w:val="0"/>
        </w:rPr>
        <w:t xml:space="preserve">EFFECTIVE DATE:</w:t>
      </w:r>
      <w:r w:rsidDel="00000000" w:rsidR="00000000" w:rsidRPr="00000000">
        <w:rPr>
          <w:rtl w:val="0"/>
        </w:rPr>
        <w:t xml:space="preserve">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highlight w:val="yellow"/>
          <w:rtl w:val="0"/>
        </w:rPr>
        <w:t xml:space="preserve">[Day</w:t>
      </w:r>
      <w:r w:rsidDel="00000000" w:rsidR="00000000" w:rsidRPr="00000000">
        <w:rPr>
          <w:rtl w:val="0"/>
        </w:rPr>
        <w:t xml:space="preserve">     </w:t>
      </w:r>
      <w:r w:rsidDel="00000000" w:rsidR="00000000" w:rsidRPr="00000000">
        <w:rPr>
          <w:rFonts w:ascii="Arial" w:cs="Arial" w:eastAsia="Arial" w:hAnsi="Arial"/>
          <w:sz w:val="24"/>
          <w:szCs w:val="24"/>
          <w:highlight w:val="yellow"/>
          <w:rtl w:val="0"/>
        </w:rPr>
        <w:t xml:space="preserve">/Month</w:t>
      </w:r>
      <w:r w:rsidDel="00000000" w:rsidR="00000000" w:rsidRPr="00000000">
        <w:rPr>
          <w:rtl w:val="0"/>
        </w:rPr>
        <w:t xml:space="preserve">     </w:t>
      </w:r>
      <w:r w:rsidDel="00000000" w:rsidR="00000000" w:rsidRPr="00000000">
        <w:rPr>
          <w:rFonts w:ascii="Arial" w:cs="Arial" w:eastAsia="Arial" w:hAnsi="Arial"/>
          <w:sz w:val="24"/>
          <w:szCs w:val="24"/>
          <w:highlight w:val="yellow"/>
          <w:rtl w:val="0"/>
        </w:rPr>
        <w:t xml:space="preserve">/Year]</w:t>
      </w:r>
      <w:r w:rsidDel="00000000" w:rsidR="00000000" w:rsidRPr="00000000">
        <w:rPr>
          <w:rtl w:val="0"/>
        </w:rPr>
      </w:r>
    </w:p>
    <w:p w:rsidR="00000000" w:rsidDel="00000000" w:rsidP="00000000" w:rsidRDefault="00000000" w:rsidRPr="00000000" w14:paraId="000000D8">
      <w:pPr>
        <w:tabs>
          <w:tab w:val="left" w:leader="none" w:pos="2257"/>
        </w:tabs>
        <w:spacing w:after="0" w:line="259" w:lineRule="auto"/>
        <w:rPr>
          <w:rFonts w:ascii="Arial" w:cs="Arial" w:eastAsia="Arial" w:hAnsi="Arial"/>
          <w:sz w:val="24"/>
          <w:szCs w:val="24"/>
        </w:rPr>
      </w:pPr>
      <w:r w:rsidDel="00000000" w:rsidR="00000000" w:rsidRPr="00000000">
        <w:rPr>
          <w:rtl w:val="0"/>
        </w:rPr>
        <w:t xml:space="preserve">     </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color w:val="000000"/>
          <w:sz w:val="24"/>
          <w:szCs w:val="24"/>
          <w:rtl w:val="0"/>
        </w:rPr>
        <w:t xml:space="preserve">the date on which the final Party has signed the   Contract]</w:t>
      </w:r>
      <w:r w:rsidDel="00000000" w:rsidR="00000000" w:rsidRPr="00000000">
        <w:rPr>
          <w:rtl w:val="0"/>
        </w:rPr>
      </w:r>
    </w:p>
    <w:p w:rsidR="00000000" w:rsidDel="00000000" w:rsidP="00000000" w:rsidRDefault="00000000" w:rsidRPr="00000000" w14:paraId="000000D9">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mallCaps w:val="1"/>
          <w:sz w:val="24"/>
          <w:szCs w:val="24"/>
          <w:rtl w:val="0"/>
        </w:rPr>
        <w:t xml:space="preserve">CALL-OFF START DATE</w:t>
      </w:r>
      <w:r w:rsidDel="00000000" w:rsidR="00000000" w:rsidRPr="00000000">
        <w:rPr>
          <w:rFonts w:ascii="Arial" w:cs="Arial" w:eastAsia="Arial" w:hAnsi="Arial"/>
          <w:sz w:val="24"/>
          <w:szCs w:val="24"/>
          <w:rtl w:val="0"/>
        </w:rPr>
        <w:t xml:space="preserve">: the date the Contract Period commences </w:t>
      </w:r>
      <w:r w:rsidDel="00000000" w:rsidR="00000000" w:rsidRPr="00000000">
        <w:rPr>
          <w:rFonts w:ascii="Arial" w:cs="Arial" w:eastAsia="Arial" w:hAnsi="Arial"/>
          <w:sz w:val="24"/>
          <w:szCs w:val="24"/>
          <w:highlight w:val="yellow"/>
          <w:rtl w:val="0"/>
        </w:rPr>
        <w:t xml:space="preserve">[Day</w:t>
      </w:r>
      <w:r w:rsidDel="00000000" w:rsidR="00000000" w:rsidRPr="00000000">
        <w:rPr>
          <w:rtl w:val="0"/>
        </w:rPr>
        <w:t xml:space="preserve">     </w:t>
      </w:r>
      <w:r w:rsidDel="00000000" w:rsidR="00000000" w:rsidRPr="00000000">
        <w:rPr>
          <w:rFonts w:ascii="Arial" w:cs="Arial" w:eastAsia="Arial" w:hAnsi="Arial"/>
          <w:sz w:val="24"/>
          <w:szCs w:val="24"/>
          <w:highlight w:val="yellow"/>
          <w:rtl w:val="0"/>
        </w:rPr>
        <w:t xml:space="preserve">/Month</w:t>
      </w:r>
      <w:r w:rsidDel="00000000" w:rsidR="00000000" w:rsidRPr="00000000">
        <w:rPr>
          <w:rtl w:val="0"/>
        </w:rPr>
        <w:t xml:space="preserve">     </w:t>
      </w:r>
      <w:r w:rsidDel="00000000" w:rsidR="00000000" w:rsidRPr="00000000">
        <w:rPr>
          <w:rFonts w:ascii="Arial" w:cs="Arial" w:eastAsia="Arial" w:hAnsi="Arial"/>
          <w:sz w:val="24"/>
          <w:szCs w:val="24"/>
          <w:highlight w:val="yellow"/>
          <w:rtl w:val="0"/>
        </w:rPr>
        <w:t xml:space="preserve">/Year]</w:t>
      </w:r>
      <w:r w:rsidDel="00000000" w:rsidR="00000000" w:rsidRPr="00000000">
        <w:rPr>
          <w:rtl w:val="0"/>
        </w:rPr>
      </w:r>
    </w:p>
    <w:p w:rsidR="00000000" w:rsidDel="00000000" w:rsidP="00000000" w:rsidRDefault="00000000" w:rsidRPr="00000000" w14:paraId="000000D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color w:val="000000"/>
          <w:sz w:val="24"/>
          <w:szCs w:val="24"/>
          <w:rtl w:val="0"/>
        </w:rPr>
        <w:t xml:space="preserve">the date on which the Contract Period to commence.  This may be the same as the Effective Date or you may wish the Contract Period to commence later].</w:t>
      </w:r>
      <w:r w:rsidDel="00000000" w:rsidR="00000000" w:rsidRPr="00000000">
        <w:rPr>
          <w:rtl w:val="0"/>
        </w:rPr>
      </w:r>
    </w:p>
    <w:p w:rsidR="00000000" w:rsidDel="00000000" w:rsidP="00000000" w:rsidRDefault="00000000" w:rsidRPr="00000000" w14:paraId="000000DC">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mallCaps w:val="1"/>
          <w:sz w:val="24"/>
          <w:szCs w:val="24"/>
          <w:rtl w:val="0"/>
        </w:rPr>
        <w:t xml:space="preserve">MOBILISATION PERIOD:</w:t>
      </w:r>
      <w:r w:rsidDel="00000000" w:rsidR="00000000" w:rsidRPr="00000000">
        <w:rPr>
          <w:rFonts w:ascii="Arial" w:cs="Arial" w:eastAsia="Arial" w:hAnsi="Arial"/>
          <w:sz w:val="24"/>
          <w:szCs w:val="24"/>
          <w:highlight w:val="yellow"/>
          <w:rtl w:val="0"/>
        </w:rPr>
        <w:t xml:space="preserve"> [Day/Month/Year</w:t>
      </w:r>
      <w:r w:rsidDel="00000000" w:rsidR="00000000" w:rsidRPr="00000000">
        <w:rPr>
          <w:rFonts w:ascii="Arial" w:cs="Arial" w:eastAsia="Arial" w:hAnsi="Arial"/>
          <w:sz w:val="24"/>
          <w:szCs w:val="24"/>
          <w:rtl w:val="0"/>
        </w:rPr>
        <w:t xml:space="preserve">] to [Day/Month/Year]</w:t>
      </w:r>
    </w:p>
    <w:p w:rsidR="00000000" w:rsidDel="00000000" w:rsidP="00000000" w:rsidRDefault="00000000" w:rsidRPr="00000000" w14:paraId="000000D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b w:val="1"/>
          <w:sz w:val="24"/>
          <w:szCs w:val="24"/>
          <w:rtl w:val="0"/>
        </w:rPr>
        <w:t xml:space="preserve"> this is a [x] period of time, following the Effective Date, prior to the commencement of the Services (</w:t>
      </w:r>
      <w:r w:rsidDel="00000000" w:rsidR="00000000" w:rsidRPr="00000000">
        <w:rPr>
          <w:rFonts w:ascii="Arial" w:cs="Arial" w:eastAsia="Arial" w:hAnsi="Arial"/>
          <w:sz w:val="24"/>
          <w:szCs w:val="24"/>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color w:val="000000"/>
          <w:sz w:val="24"/>
          <w:szCs w:val="24"/>
          <w:rtl w:val="0"/>
        </w:rPr>
        <w:t xml:space="preserve">the date on which Mobilisation Period commences and ends].</w:t>
      </w:r>
      <w:r w:rsidDel="00000000" w:rsidR="00000000" w:rsidRPr="00000000">
        <w:rPr>
          <w:rtl w:val="0"/>
        </w:rPr>
      </w:r>
    </w:p>
    <w:p w:rsidR="00000000" w:rsidDel="00000000" w:rsidP="00000000" w:rsidRDefault="00000000" w:rsidRPr="00000000" w14:paraId="000000DF">
      <w:pPr>
        <w:tabs>
          <w:tab w:val="left" w:leader="none" w:pos="2257"/>
        </w:tabs>
        <w:spacing w:after="0" w:line="259" w:lineRule="auto"/>
        <w:rPr>
          <w:rFonts w:ascii="Arial" w:cs="Arial" w:eastAsia="Arial" w:hAnsi="Arial"/>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0">
      <w:pPr>
        <w:tabs>
          <w:tab w:val="left" w:leader="none" w:pos="2257"/>
        </w:tabs>
        <w:spacing w:after="0" w:line="259" w:lineRule="auto"/>
        <w:rPr>
          <w:rFonts w:ascii="Arial" w:cs="Arial" w:eastAsia="Arial" w:hAnsi="Arial"/>
          <w:sz w:val="24"/>
          <w:szCs w:val="24"/>
        </w:rPr>
      </w:pPr>
      <w:r w:rsidDel="00000000" w:rsidR="00000000" w:rsidRPr="00000000">
        <w:rPr>
          <w:rtl w:val="0"/>
        </w:rPr>
        <w:t xml:space="preserve">     </w:t>
      </w:r>
      <w:r w:rsidDel="00000000" w:rsidR="00000000" w:rsidRPr="00000000">
        <w:rPr>
          <w:rFonts w:ascii="Arial" w:cs="Arial" w:eastAsia="Arial" w:hAnsi="Arial"/>
          <w:smallCaps w:val="1"/>
          <w:sz w:val="24"/>
          <w:szCs w:val="24"/>
          <w:rtl w:val="0"/>
        </w:rPr>
        <w:t xml:space="preserve">CALL-OFF INITIAL PERIOD</w:t>
      </w:r>
      <w:r w:rsidDel="00000000" w:rsidR="00000000" w:rsidRPr="00000000">
        <w:rPr>
          <w:rtl w:val="0"/>
        </w:rPr>
        <w:t xml:space="preserve">     </w:t>
      </w:r>
      <w:r w:rsidDel="00000000" w:rsidR="00000000" w:rsidRPr="00000000">
        <w:rPr>
          <w:rFonts w:ascii="Arial" w:cs="Arial" w:eastAsia="Arial" w:hAnsi="Arial"/>
          <w:smallCaps w:val="1"/>
          <w:sz w:val="24"/>
          <w:szCs w:val="24"/>
          <w:rtl w:val="0"/>
        </w:rPr>
        <w:t xml:space="preserve"> COMMENCES / DATE CONTRACT YEAR 1 COMMENCES</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highlight w:val="yellow"/>
          <w:rtl w:val="0"/>
        </w:rPr>
        <w:t xml:space="preserve">[Day/Month/Year]</w:t>
      </w:r>
      <w:r w:rsidDel="00000000" w:rsidR="00000000" w:rsidRPr="00000000">
        <w:rPr>
          <w:rtl w:val="0"/>
        </w:rPr>
      </w:r>
    </w:p>
    <w:p w:rsidR="00000000" w:rsidDel="00000000" w:rsidP="00000000" w:rsidRDefault="00000000" w:rsidRPr="00000000" w14:paraId="000000E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color w:val="000000"/>
          <w:sz w:val="24"/>
          <w:szCs w:val="24"/>
          <w:rtl w:val="0"/>
        </w:rPr>
        <w:t xml:space="preserve">the date on which the Services commence, following the Mobilisation Period].</w:t>
      </w:r>
      <w:r w:rsidDel="00000000" w:rsidR="00000000" w:rsidRPr="00000000">
        <w:rPr>
          <w:rtl w:val="0"/>
        </w:rPr>
      </w:r>
    </w:p>
    <w:p w:rsidR="00000000" w:rsidDel="00000000" w:rsidP="00000000" w:rsidRDefault="00000000" w:rsidRPr="00000000" w14:paraId="000000E2">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mallCaps w:val="1"/>
          <w:sz w:val="24"/>
          <w:szCs w:val="24"/>
          <w:rtl w:val="0"/>
        </w:rPr>
        <w:t xml:space="preserve">DATE CALL-OFF INITIAL PERIOD ENDS</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highlight w:val="yellow"/>
          <w:rtl w:val="0"/>
        </w:rPr>
        <w:t xml:space="preserve">[Day/Month/Year]</w:t>
      </w:r>
      <w:r w:rsidDel="00000000" w:rsidR="00000000" w:rsidRPr="00000000">
        <w:rPr>
          <w:rtl w:val="0"/>
        </w:rPr>
      </w:r>
    </w:p>
    <w:p w:rsidR="00000000" w:rsidDel="00000000" w:rsidP="00000000" w:rsidRDefault="00000000" w:rsidRPr="00000000" w14:paraId="000000E4">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mallCaps w:val="1"/>
          <w:sz w:val="24"/>
          <w:szCs w:val="24"/>
          <w:rtl w:val="0"/>
        </w:rPr>
        <w:t xml:space="preserve">CALL OFF OPTIONAL EXTENSION PERIOD 1</w:t>
      </w:r>
      <w:r w:rsidDel="00000000" w:rsidR="00000000" w:rsidRPr="00000000">
        <w:rPr>
          <w:rFonts w:ascii="Arial" w:cs="Arial" w:eastAsia="Arial" w:hAnsi="Arial"/>
          <w:sz w:val="24"/>
          <w:szCs w:val="24"/>
          <w:rtl w:val="0"/>
        </w:rPr>
        <w:t xml:space="preserve"> (start and end dates): </w:t>
      </w:r>
      <w:r w:rsidDel="00000000" w:rsidR="00000000" w:rsidRPr="00000000">
        <w:rPr>
          <w:rFonts w:ascii="Arial" w:cs="Arial" w:eastAsia="Arial" w:hAnsi="Arial"/>
          <w:sz w:val="24"/>
          <w:szCs w:val="24"/>
          <w:highlight w:val="yellow"/>
          <w:rtl w:val="0"/>
        </w:rPr>
        <w:t xml:space="preserve">[Day/Month/Year]</w:t>
      </w:r>
      <w:r w:rsidDel="00000000" w:rsidR="00000000" w:rsidRPr="00000000">
        <w:rPr>
          <w:rFonts w:ascii="Arial" w:cs="Arial" w:eastAsia="Arial" w:hAnsi="Arial"/>
          <w:sz w:val="24"/>
          <w:szCs w:val="24"/>
          <w:rtl w:val="0"/>
        </w:rPr>
        <w:t xml:space="preserve"> to </w:t>
      </w:r>
      <w:r w:rsidDel="00000000" w:rsidR="00000000" w:rsidRPr="00000000">
        <w:rPr>
          <w:rFonts w:ascii="Arial" w:cs="Arial" w:eastAsia="Arial" w:hAnsi="Arial"/>
          <w:sz w:val="24"/>
          <w:szCs w:val="24"/>
          <w:highlight w:val="yellow"/>
          <w:rtl w:val="0"/>
        </w:rPr>
        <w:t xml:space="preserve">[Day/Month/Year]</w:t>
      </w:r>
      <w:r w:rsidDel="00000000" w:rsidR="00000000" w:rsidRPr="00000000">
        <w:rPr>
          <w:rtl w:val="0"/>
        </w:rPr>
      </w:r>
    </w:p>
    <w:p w:rsidR="00000000" w:rsidDel="00000000" w:rsidP="00000000" w:rsidRDefault="00000000" w:rsidRPr="00000000" w14:paraId="000000E6">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mallCaps w:val="1"/>
          <w:sz w:val="24"/>
          <w:szCs w:val="24"/>
          <w:rtl w:val="0"/>
        </w:rPr>
        <w:t xml:space="preserve">CALL-OFF OPTIONAL EXTENSION PERIOD 2</w:t>
      </w:r>
      <w:r w:rsidDel="00000000" w:rsidR="00000000" w:rsidRPr="00000000">
        <w:rPr>
          <w:rFonts w:ascii="Arial" w:cs="Arial" w:eastAsia="Arial" w:hAnsi="Arial"/>
          <w:sz w:val="24"/>
          <w:szCs w:val="24"/>
          <w:rtl w:val="0"/>
        </w:rPr>
        <w:t xml:space="preserve"> (start and end dates): </w:t>
      </w:r>
      <w:r w:rsidDel="00000000" w:rsidR="00000000" w:rsidRPr="00000000">
        <w:rPr>
          <w:rFonts w:ascii="Arial" w:cs="Arial" w:eastAsia="Arial" w:hAnsi="Arial"/>
          <w:sz w:val="24"/>
          <w:szCs w:val="24"/>
          <w:highlight w:val="yellow"/>
          <w:rtl w:val="0"/>
        </w:rPr>
        <w:t xml:space="preserve">[Day/Month/Year]</w:t>
      </w:r>
      <w:r w:rsidDel="00000000" w:rsidR="00000000" w:rsidRPr="00000000">
        <w:rPr>
          <w:rtl w:val="0"/>
        </w:rPr>
      </w:r>
    </w:p>
    <w:p w:rsidR="00000000" w:rsidDel="00000000" w:rsidP="00000000" w:rsidRDefault="00000000" w:rsidRPr="00000000" w14:paraId="000000E8">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mallCaps w:val="1"/>
          <w:sz w:val="24"/>
          <w:szCs w:val="24"/>
          <w:rtl w:val="0"/>
        </w:rPr>
        <w:t xml:space="preserve">TOTAL MAXIMUM CONTRACT PERIOD</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highlight w:val="yellow"/>
          <w:rtl w:val="0"/>
        </w:rPr>
        <w:t xml:space="preserve">[Day/Month/Year]</w:t>
      </w:r>
      <w:r w:rsidDel="00000000" w:rsidR="00000000" w:rsidRPr="00000000">
        <w:rPr>
          <w:rFonts w:ascii="Arial" w:cs="Arial" w:eastAsia="Arial" w:hAnsi="Arial"/>
          <w:sz w:val="24"/>
          <w:szCs w:val="24"/>
          <w:rtl w:val="0"/>
        </w:rPr>
        <w:t xml:space="preserve"> to</w:t>
      </w:r>
      <w:r w:rsidDel="00000000" w:rsidR="00000000" w:rsidRPr="00000000">
        <w:rPr>
          <w:rFonts w:ascii="Arial" w:cs="Arial" w:eastAsia="Arial" w:hAnsi="Arial"/>
          <w:sz w:val="24"/>
          <w:szCs w:val="24"/>
          <w:highlight w:val="yellow"/>
          <w:rtl w:val="0"/>
        </w:rPr>
        <w:t xml:space="preserve">[Day/Month/Year]</w:t>
      </w:r>
      <w:r w:rsidDel="00000000" w:rsidR="00000000" w:rsidRPr="00000000">
        <w:rPr>
          <w:rtl w:val="0"/>
        </w:rPr>
      </w:r>
    </w:p>
    <w:p w:rsidR="00000000" w:rsidDel="00000000" w:rsidP="00000000" w:rsidRDefault="00000000" w:rsidRPr="00000000" w14:paraId="000000EA">
      <w:pPr>
        <w:tabs>
          <w:tab w:val="left" w:leader="none" w:pos="2257"/>
        </w:tabs>
        <w:spacing w:after="0" w:line="259" w:lineRule="auto"/>
        <w:rPr>
          <w:rFonts w:ascii="Arial" w:cs="Arial" w:eastAsia="Arial" w:hAnsi="Arial"/>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insert the date on which the Mobilisation Period commences and the latest date the Contract ends]</w:t>
      </w:r>
      <w:r w:rsidDel="00000000" w:rsidR="00000000" w:rsidRPr="00000000">
        <w:rPr>
          <w:rtl w:val="0"/>
        </w:rPr>
      </w:r>
    </w:p>
    <w:p w:rsidR="00000000" w:rsidDel="00000000" w:rsidP="00000000" w:rsidRDefault="00000000" w:rsidRPr="00000000" w14:paraId="000000E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C">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E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EE">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EF">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F0">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F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F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F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and other related approvals. Unlimited liability is not permitted]</w:t>
      </w:r>
    </w:p>
    <w:p w:rsidR="00000000" w:rsidDel="00000000" w:rsidP="00000000" w:rsidRDefault="00000000" w:rsidRPr="00000000" w14:paraId="000000F4">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p>
    <w:p w:rsidR="00000000" w:rsidDel="00000000" w:rsidP="00000000" w:rsidRDefault="00000000" w:rsidRPr="00000000" w14:paraId="000000F6">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DRAWN DOWN DELIVERABLES:</w:t>
      </w:r>
    </w:p>
    <w:p w:rsidR="00000000" w:rsidDel="00000000" w:rsidP="00000000" w:rsidRDefault="00000000" w:rsidRPr="00000000" w14:paraId="000000F8">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tabs>
          <w:tab w:val="left" w:leader="none" w:pos="2257"/>
        </w:tabs>
        <w:spacing w:after="0" w:line="259" w:lineRule="auto"/>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must complete the following sections in order to provide the Supplier with as much information as possible.  If you do not have sufficient information to do this, you must make an appropriate risk assessment and seek the necessary management approvals/legal advice].</w:t>
      </w:r>
    </w:p>
    <w:p w:rsidR="00000000" w:rsidDel="00000000" w:rsidP="00000000" w:rsidRDefault="00000000" w:rsidRPr="00000000" w14:paraId="000000FA">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FB">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[The location of the provision of certain Deliverables is not fixed on the Start Date however the Buyer is aware that the following parameters may apply to its requirements for these Deliverables:</w:t>
      </w:r>
    </w:p>
    <w:p w:rsidR="00000000" w:rsidDel="00000000" w:rsidP="00000000" w:rsidRDefault="00000000" w:rsidRPr="00000000" w14:paraId="000000FC">
      <w:pPr>
        <w:spacing w:after="0" w:line="259" w:lineRule="auto"/>
        <w:rPr>
          <w:rFonts w:ascii="Arial" w:cs="Arial" w:eastAsia="Arial" w:hAnsi="Arial"/>
          <w:highlight w:val="yellow"/>
        </w:rPr>
      </w:pPr>
      <w:r w:rsidDel="00000000" w:rsidR="00000000" w:rsidRPr="00000000">
        <w:rPr>
          <w:rtl w:val="0"/>
        </w:rPr>
      </w:r>
    </w:p>
    <w:p w:rsidR="00000000" w:rsidDel="00000000" w:rsidP="00000000" w:rsidRDefault="00000000" w:rsidRPr="00000000" w14:paraId="000000FD">
      <w:pPr>
        <w:numPr>
          <w:ilvl w:val="0"/>
          <w:numId w:val="4"/>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The Buyer shall</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color w:val="000000"/>
          <w:sz w:val="24"/>
          <w:szCs w:val="24"/>
          <w:highlight w:val="yellow"/>
          <w:rtl w:val="0"/>
        </w:rPr>
        <w:t xml:space="preserve">draw down the required Deliverables using the form contained within Appendix 1 </w:t>
      </w:r>
    </w:p>
    <w:p w:rsidR="00000000" w:rsidDel="00000000" w:rsidP="00000000" w:rsidRDefault="00000000" w:rsidRPr="00000000" w14:paraId="000000FE">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FF">
      <w:pPr>
        <w:numPr>
          <w:ilvl w:val="0"/>
          <w:numId w:val="7"/>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highlight w:val="yellow"/>
        </w:rPr>
      </w:pPr>
      <w:r w:rsidDel="00000000" w:rsidR="00000000" w:rsidRPr="00000000">
        <w:rPr>
          <w:rFonts w:ascii="Arial" w:cs="Arial" w:eastAsia="Arial" w:hAnsi="Arial"/>
          <w:color w:val="000000"/>
          <w:sz w:val="24"/>
          <w:szCs w:val="24"/>
          <w:highlight w:val="yellow"/>
          <w:rtl w:val="0"/>
        </w:rPr>
        <w:t xml:space="preserve">[The locations of the provision of the Deliverables will be within the following description:  [     ]</w:t>
      </w:r>
      <w:r w:rsidDel="00000000" w:rsidR="00000000" w:rsidRPr="00000000">
        <w:rPr>
          <w:rtl w:val="0"/>
        </w:rPr>
      </w:r>
    </w:p>
    <w:p w:rsidR="00000000" w:rsidDel="00000000" w:rsidP="00000000" w:rsidRDefault="00000000" w:rsidRPr="00000000" w14:paraId="00000100">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01">
      <w:pPr>
        <w:tabs>
          <w:tab w:val="left" w:leader="none" w:pos="2257"/>
        </w:tabs>
        <w:spacing w:after="0" w:line="259" w:lineRule="auto"/>
        <w:ind w:left="720" w:firstLine="0"/>
        <w:rPr>
          <w:rFonts w:ascii="Arial" w:cs="Arial" w:eastAsia="Arial" w:hAnsi="Arial"/>
        </w:rPr>
      </w:pPr>
      <w:r w:rsidDel="00000000" w:rsidR="00000000" w:rsidRPr="00000000">
        <w:rPr>
          <w:rFonts w:ascii="Arial" w:cs="Arial" w:eastAsia="Arial" w:hAnsi="Arial"/>
          <w:color w:val="000000"/>
          <w:sz w:val="24"/>
          <w:szCs w:val="24"/>
          <w:highlight w:val="yellow"/>
          <w:rtl w:val="0"/>
        </w:rPr>
        <w:t xml:space="preserve">The duration for the provision of these Deliverables will be over the following </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color w:val="000000"/>
          <w:sz w:val="24"/>
          <w:szCs w:val="24"/>
          <w:highlight w:val="yellow"/>
          <w:rtl w:val="0"/>
        </w:rPr>
        <w:t xml:space="preserve">period:  [     ]</w:t>
      </w:r>
      <w:r w:rsidDel="00000000" w:rsidR="00000000" w:rsidRPr="00000000">
        <w:rPr>
          <w:rtl w:val="0"/>
        </w:rPr>
      </w:r>
    </w:p>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left" w:leader="none" w:pos="2257"/>
        </w:tabs>
        <w:spacing w:after="0" w:line="259"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03">
      <w:pPr>
        <w:numPr>
          <w:ilvl w:val="0"/>
          <w:numId w:val="7"/>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rPr>
      </w:pPr>
      <w:r w:rsidDel="00000000" w:rsidR="00000000" w:rsidRPr="00000000">
        <w:rPr>
          <w:rFonts w:ascii="Arial" w:cs="Arial" w:eastAsia="Arial" w:hAnsi="Arial"/>
          <w:color w:val="000000"/>
          <w:sz w:val="24"/>
          <w:szCs w:val="24"/>
          <w:highlight w:val="yellow"/>
          <w:rtl w:val="0"/>
        </w:rPr>
        <w:t xml:space="preserve">The Buyer will provide at least the following amount of notice in order to require the delivery of such Deliverables : </w:t>
      </w:r>
      <w:r w:rsidDel="00000000" w:rsidR="00000000" w:rsidRPr="00000000">
        <w:rPr>
          <w:rFonts w:ascii="Arial" w:cs="Arial" w:eastAsia="Arial" w:hAnsi="Arial"/>
          <w:b w:val="1"/>
          <w:i w:val="1"/>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05">
      <w:pPr>
        <w:numPr>
          <w:ilvl w:val="0"/>
          <w:numId w:val="7"/>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highlight w:val="yellow"/>
        </w:rPr>
      </w:pPr>
      <w:r w:rsidDel="00000000" w:rsidR="00000000" w:rsidRPr="00000000">
        <w:rPr>
          <w:rFonts w:ascii="Arial" w:cs="Arial" w:eastAsia="Arial" w:hAnsi="Arial"/>
          <w:color w:val="000000"/>
          <w:sz w:val="24"/>
          <w:szCs w:val="24"/>
          <w:highlight w:val="yellow"/>
          <w:rtl w:val="0"/>
        </w:rPr>
        <w:t xml:space="preserve">Such Deliverables will be drawn down with the following period following the Call Off Start Date:  </w:t>
      </w:r>
      <w:r w:rsidDel="00000000" w:rsidR="00000000" w:rsidRPr="00000000">
        <w:rPr>
          <w:rFonts w:ascii="Arial" w:cs="Arial" w:eastAsia="Arial" w:hAnsi="Arial"/>
          <w:b w:val="1"/>
          <w:i w:val="1"/>
          <w:color w:val="000000"/>
          <w:sz w:val="24"/>
          <w:szCs w:val="24"/>
          <w:highlight w:val="yellow"/>
          <w:rtl w:val="0"/>
        </w:rPr>
        <w:t xml:space="preserve">[</w:t>
      </w: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Fonts w:ascii="Arial" w:cs="Arial" w:eastAsia="Arial" w:hAnsi="Arial"/>
          <w:b w:val="1"/>
          <w:i w:val="1"/>
          <w:color w:val="000000"/>
          <w:sz w:val="24"/>
          <w:szCs w:val="24"/>
          <w:highlight w:val="yellow"/>
          <w:rtl w:val="0"/>
        </w:rPr>
        <w:t xml:space="preserve">]</w:t>
      </w:r>
      <w:r w:rsidDel="00000000" w:rsidR="00000000" w:rsidRPr="00000000">
        <w:rPr>
          <w:rtl w:val="0"/>
        </w:rPr>
      </w:r>
    </w:p>
    <w:p w:rsidR="00000000" w:rsidDel="00000000" w:rsidP="00000000" w:rsidRDefault="00000000" w:rsidRPr="00000000" w14:paraId="00000106">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07">
      <w:pPr>
        <w:numPr>
          <w:ilvl w:val="0"/>
          <w:numId w:val="7"/>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highlight w:val="yellow"/>
        </w:rPr>
      </w:pPr>
      <w:r w:rsidDel="00000000" w:rsidR="00000000" w:rsidRPr="00000000">
        <w:rPr>
          <w:rFonts w:ascii="Arial" w:cs="Arial" w:eastAsia="Arial" w:hAnsi="Arial"/>
          <w:color w:val="000000"/>
          <w:sz w:val="24"/>
          <w:szCs w:val="24"/>
          <w:highlight w:val="yellow"/>
          <w:rtl w:val="0"/>
        </w:rPr>
        <w:t xml:space="preserve">The guaranteed [minimum] [maximum] volume/unit of measure of these Deliverables will be as follows: [    ]</w:t>
      </w:r>
      <w:r w:rsidDel="00000000" w:rsidR="00000000" w:rsidRPr="00000000">
        <w:rPr>
          <w:rtl w:val="0"/>
        </w:rPr>
      </w:r>
    </w:p>
    <w:p w:rsidR="00000000" w:rsidDel="00000000" w:rsidP="00000000" w:rsidRDefault="00000000" w:rsidRPr="00000000" w14:paraId="00000108">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09">
      <w:pPr>
        <w:numPr>
          <w:ilvl w:val="0"/>
          <w:numId w:val="7"/>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Additional provisions applicable to the provision of such Deliverables: </w:t>
      </w:r>
      <w:r w:rsidDel="00000000" w:rsidR="00000000" w:rsidRPr="00000000">
        <w:rPr>
          <w:rFonts w:ascii="Arial" w:cs="Arial" w:eastAsia="Arial" w:hAnsi="Arial"/>
          <w:b w:val="1"/>
          <w:i w:val="1"/>
          <w:color w:val="000000"/>
          <w:sz w:val="24"/>
          <w:szCs w:val="24"/>
          <w:highlight w:val="yellow"/>
          <w:rtl w:val="0"/>
        </w:rPr>
        <w:t xml:space="preserve">[Insert other relevant provisions such as implementation planning]</w:t>
      </w:r>
      <w:r w:rsidDel="00000000" w:rsidR="00000000" w:rsidRPr="00000000">
        <w:rPr>
          <w:rtl w:val="0"/>
        </w:rPr>
      </w:r>
    </w:p>
    <w:p w:rsidR="00000000" w:rsidDel="00000000" w:rsidP="00000000" w:rsidRDefault="00000000" w:rsidRPr="00000000" w14:paraId="0000010A">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0B">
      <w:pPr>
        <w:numPr>
          <w:ilvl w:val="0"/>
          <w:numId w:val="7"/>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highlight w:val="yellow"/>
        </w:rPr>
      </w:pPr>
      <w:r w:rsidDel="00000000" w:rsidR="00000000" w:rsidRPr="00000000">
        <w:rPr>
          <w:rFonts w:ascii="Arial" w:cs="Arial" w:eastAsia="Arial" w:hAnsi="Arial"/>
          <w:color w:val="000000"/>
          <w:sz w:val="24"/>
          <w:szCs w:val="24"/>
          <w:highlight w:val="yellow"/>
          <w:rtl w:val="0"/>
        </w:rPr>
        <w:t xml:space="preserve">The volume tolerance which will apply to the requirements for these Deliverables will be: [     ]</w:t>
      </w:r>
      <w:r w:rsidDel="00000000" w:rsidR="00000000" w:rsidRPr="00000000">
        <w:rPr>
          <w:rtl w:val="0"/>
        </w:rPr>
      </w:r>
    </w:p>
    <w:p w:rsidR="00000000" w:rsidDel="00000000" w:rsidP="00000000" w:rsidRDefault="00000000" w:rsidRPr="00000000" w14:paraId="0000010C">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0D">
      <w:pPr>
        <w:numPr>
          <w:ilvl w:val="0"/>
          <w:numId w:val="7"/>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The pricing provisions that will apply to the provision of these Deliverables will be: [</w:t>
      </w:r>
      <w:r w:rsidDel="00000000" w:rsidR="00000000" w:rsidRPr="00000000">
        <w:rPr>
          <w:rFonts w:ascii="Arial" w:cs="Arial" w:eastAsia="Arial" w:hAnsi="Arial"/>
          <w:b w:val="1"/>
          <w:i w:val="1"/>
          <w:color w:val="000000"/>
          <w:sz w:val="24"/>
          <w:szCs w:val="24"/>
          <w:highlight w:val="yellow"/>
          <w:rtl w:val="0"/>
        </w:rPr>
        <w:t xml:space="preserve">Insert any specific pricing provisions that will apply and which are based on the prices set out in Framework Schedule 3 (Framework Prices) such as stage payments</w:t>
      </w:r>
      <w:r w:rsidDel="00000000" w:rsidR="00000000" w:rsidRPr="00000000">
        <w:rPr>
          <w:rFonts w:ascii="Arial" w:cs="Arial" w:eastAsia="Arial" w:hAnsi="Arial"/>
          <w:color w:val="000000"/>
          <w:sz w:val="24"/>
          <w:szCs w:val="24"/>
          <w:highlight w:val="yellow"/>
          <w:rtl w:val="0"/>
        </w:rPr>
        <w:t xml:space="preserve">]]</w:t>
      </w:r>
    </w:p>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left" w:leader="none" w:pos="2257"/>
        </w:tabs>
        <w:rPr>
          <w:rFonts w:ascii="Arial" w:cs="Arial" w:eastAsia="Arial" w:hAnsi="Arial"/>
          <w:color w:val="000000"/>
        </w:rPr>
      </w:pPr>
      <w:r w:rsidDel="00000000" w:rsidR="00000000" w:rsidRPr="00000000">
        <w:rPr>
          <w:rtl w:val="0"/>
        </w:rPr>
      </w:r>
    </w:p>
    <w:p w:rsidR="00000000" w:rsidDel="00000000" w:rsidP="00000000" w:rsidRDefault="00000000" w:rsidRPr="00000000" w14:paraId="0000010F">
      <w:pPr>
        <w:numPr>
          <w:ilvl w:val="0"/>
          <w:numId w:val="7"/>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highlight w:val="yellow"/>
        </w:rPr>
      </w:pPr>
      <w:r w:rsidDel="00000000" w:rsidR="00000000" w:rsidRPr="00000000">
        <w:rPr>
          <w:rFonts w:ascii="Arial" w:cs="Arial" w:eastAsia="Arial" w:hAnsi="Arial"/>
          <w:color w:val="000000"/>
          <w:sz w:val="24"/>
          <w:szCs w:val="24"/>
          <w:highlight w:val="yellow"/>
          <w:rtl w:val="0"/>
        </w:rPr>
        <w:t xml:space="preserve">[Insert any other parameters that may apply ]</w:t>
      </w:r>
      <w:r w:rsidDel="00000000" w:rsidR="00000000" w:rsidRPr="00000000">
        <w:rPr>
          <w:rtl w:val="0"/>
        </w:rPr>
      </w:r>
    </w:p>
    <w:p w:rsidR="00000000" w:rsidDel="00000000" w:rsidP="00000000" w:rsidRDefault="00000000" w:rsidRPr="00000000" w14:paraId="00000110">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11">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The Supplier acknowledges that the volume of certain Deliverables may be subject to adjustment during the Contract Period and specifically:</w:t>
      </w:r>
    </w:p>
    <w:p w:rsidR="00000000" w:rsidDel="00000000" w:rsidP="00000000" w:rsidRDefault="00000000" w:rsidRPr="00000000" w14:paraId="00000112">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13">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i w:val="1"/>
          <w:sz w:val="24"/>
          <w:szCs w:val="24"/>
          <w:highlight w:val="yellow"/>
          <w:rtl w:val="0"/>
        </w:rPr>
        <w:t xml:space="preserve">Set out parameters for potential adjustment such as but not limited to closure of existing buildings/Buyer Premises, opening of new buildings/Buyer Premises, flex of Deliverables provided in one building/Buyer Premises such that they can be relocated to other buildings and any extension of provision of Deliverables in a building</w:t>
      </w:r>
      <w:r w:rsidDel="00000000" w:rsidR="00000000" w:rsidRPr="00000000">
        <w:rPr>
          <w:rFonts w:ascii="Arial" w:cs="Arial" w:eastAsia="Arial" w:hAnsi="Arial"/>
          <w:sz w:val="24"/>
          <w:szCs w:val="24"/>
          <w:highlight w:val="yellow"/>
          <w:rtl w:val="0"/>
        </w:rPr>
        <w:t xml:space="preserve">]</w:t>
      </w:r>
    </w:p>
    <w:p w:rsidR="00000000" w:rsidDel="00000000" w:rsidP="00000000" w:rsidRDefault="00000000" w:rsidRPr="00000000" w14:paraId="00000114">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15">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Any such adjustments shall be recorded in accordance with the Variation Procedure and any impact on the Charges shall be calculated in accordance with the provisions relating to the Charges and the Framework Prices.</w:t>
      </w:r>
    </w:p>
    <w:p w:rsidR="00000000" w:rsidDel="00000000" w:rsidP="00000000" w:rsidRDefault="00000000" w:rsidRPr="00000000" w14:paraId="00000116">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17">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[OR]</w:t>
      </w:r>
    </w:p>
    <w:p w:rsidR="00000000" w:rsidDel="00000000" w:rsidP="00000000" w:rsidRDefault="00000000" w:rsidRPr="00000000" w14:paraId="00000118">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1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[Are outlined in Call-Off Special Schedule X (if too complex to detail in this form)]</w:t>
      </w:r>
      <w:r w:rsidDel="00000000" w:rsidR="00000000" w:rsidRPr="00000000">
        <w:rPr>
          <w:rtl w:val="0"/>
        </w:rPr>
      </w:r>
    </w:p>
    <w:p w:rsidR="00000000" w:rsidDel="00000000" w:rsidP="00000000" w:rsidRDefault="00000000" w:rsidRPr="00000000" w14:paraId="0000011A">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1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11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11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11E">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11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12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121">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highlight w:val="yellow"/>
        </w:rPr>
      </w:pPr>
      <w:r w:rsidDel="00000000" w:rsidR="00000000" w:rsidRPr="00000000">
        <w:rPr>
          <w:rtl w:val="0"/>
        </w:rPr>
        <w:t xml:space="preserve">     </w:t>
      </w:r>
      <w:r w:rsidDel="00000000" w:rsidR="00000000" w:rsidRPr="00000000">
        <w:rPr>
          <w:rFonts w:ascii="Arial" w:cs="Arial" w:eastAsia="Arial" w:hAnsi="Arial"/>
          <w:color w:val="000000"/>
          <w:sz w:val="24"/>
          <w:szCs w:val="24"/>
          <w:highlight w:val="yellow"/>
          <w:rtl w:val="0"/>
        </w:rPr>
        <w:t xml:space="preserve">[Specific Change in Law]</w:t>
      </w:r>
    </w:p>
    <w:p w:rsidR="00000000" w:rsidDel="00000000" w:rsidP="00000000" w:rsidRDefault="00000000" w:rsidRPr="00000000" w14:paraId="00000122">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[Benchmarking using Call-Off Schedule 16 (Benchmarking)]</w:t>
      </w:r>
    </w:p>
    <w:p w:rsidR="00000000" w:rsidDel="00000000" w:rsidP="00000000" w:rsidRDefault="00000000" w:rsidRPr="00000000" w14:paraId="00000123">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highlight w:val="yellow"/>
        </w:rPr>
      </w:pPr>
      <w:r w:rsidDel="00000000" w:rsidR="00000000" w:rsidRPr="00000000">
        <w:rPr>
          <w:rtl w:val="0"/>
        </w:rPr>
        <w:t xml:space="preserve">          </w:t>
      </w:r>
      <w:r w:rsidDel="00000000" w:rsidR="00000000" w:rsidRPr="00000000">
        <w:rPr>
          <w:rFonts w:ascii="Arial" w:cs="Arial" w:eastAsia="Arial" w:hAnsi="Arial"/>
          <w:color w:val="000000"/>
          <w:sz w:val="24"/>
          <w:szCs w:val="24"/>
          <w:highlight w:val="yellow"/>
          <w:rtl w:val="0"/>
        </w:rPr>
        <w:t xml:space="preserve">[Variation agreed in writing and signed by both Parties in accordance with clause 24 (Changing the </w:t>
      </w:r>
      <w:r w:rsidDel="00000000" w:rsidR="00000000" w:rsidRPr="00000000">
        <w:rPr>
          <w:rtl w:val="0"/>
        </w:rPr>
        <w:t xml:space="preserve">     </w:t>
      </w:r>
      <w:r w:rsidDel="00000000" w:rsidR="00000000" w:rsidRPr="00000000">
        <w:rPr>
          <w:rFonts w:ascii="Arial" w:cs="Arial" w:eastAsia="Arial" w:hAnsi="Arial"/>
          <w:color w:val="000000"/>
          <w:sz w:val="24"/>
          <w:szCs w:val="24"/>
          <w:highlight w:val="yellow"/>
          <w:rtl w:val="0"/>
        </w:rPr>
        <w:t xml:space="preserve">Contract)</w:t>
      </w:r>
    </w:p>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left" w:leader="none" w:pos="2257"/>
        </w:tabs>
        <w:spacing w:after="0" w:line="259" w:lineRule="auto"/>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125">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[Indexation]</w:t>
      </w:r>
    </w:p>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left" w:leader="none" w:pos="2257"/>
        </w:tabs>
        <w:spacing w:after="0" w:line="259" w:lineRule="auto"/>
        <w:rPr>
          <w:rFonts w:ascii="Arial" w:cs="Arial" w:eastAsia="Arial" w:hAnsi="Arial"/>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27">
      <w:pPr>
        <w:tabs>
          <w:tab w:val="left" w:leader="none"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TARGET COST</w:t>
      </w:r>
    </w:p>
    <w:p w:rsidR="00000000" w:rsidDel="00000000" w:rsidP="00000000" w:rsidRDefault="00000000" w:rsidRPr="00000000" w14:paraId="00000128">
      <w:pPr>
        <w:tabs>
          <w:tab w:val="left" w:leader="none" w:pos="2257"/>
        </w:tabs>
        <w:spacing w:after="0" w:lineRule="auto"/>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[Not Applicable] </w:t>
      </w:r>
      <w:r w:rsidDel="00000000" w:rsidR="00000000" w:rsidRPr="00000000">
        <w:rPr>
          <w:rFonts w:ascii="Arial" w:cs="Arial" w:eastAsia="Arial" w:hAnsi="Arial"/>
          <w:sz w:val="24"/>
          <w:szCs w:val="24"/>
          <w:rtl w:val="0"/>
        </w:rPr>
        <w:t xml:space="preserve">or</w:t>
      </w:r>
      <w:r w:rsidDel="00000000" w:rsidR="00000000" w:rsidRPr="00000000">
        <w:rPr>
          <w:rtl w:val="0"/>
        </w:rPr>
      </w:r>
    </w:p>
    <w:p w:rsidR="00000000" w:rsidDel="00000000" w:rsidP="00000000" w:rsidRDefault="00000000" w:rsidRPr="00000000" w14:paraId="00000129">
      <w:pPr>
        <w:tabs>
          <w:tab w:val="left" w:leader="none" w:pos="2257"/>
        </w:tabs>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[Where the Charges are calculated on the basis of target cost:</w:t>
      </w:r>
    </w:p>
    <w:p w:rsidR="00000000" w:rsidDel="00000000" w:rsidP="00000000" w:rsidRDefault="00000000" w:rsidRPr="00000000" w14:paraId="0000012A">
      <w:pPr>
        <w:tabs>
          <w:tab w:val="left" w:leader="none"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The maximum margin shall be: [    ]</w:t>
      </w:r>
      <w:r w:rsidDel="00000000" w:rsidR="00000000" w:rsidRPr="00000000">
        <w:rPr>
          <w:rtl w:val="0"/>
        </w:rPr>
      </w:r>
    </w:p>
    <w:p w:rsidR="00000000" w:rsidDel="00000000" w:rsidP="00000000" w:rsidRDefault="00000000" w:rsidRPr="00000000" w14:paraId="0000012B">
      <w:pPr>
        <w:tabs>
          <w:tab w:val="left" w:leader="none"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'Target Price Maximum Cap [  ]</w:t>
      </w:r>
      <w:r w:rsidDel="00000000" w:rsidR="00000000" w:rsidRPr="00000000">
        <w:rPr>
          <w:rtl w:val="0"/>
        </w:rPr>
      </w:r>
    </w:p>
    <w:p w:rsidR="00000000" w:rsidDel="00000000" w:rsidP="00000000" w:rsidRDefault="00000000" w:rsidRPr="00000000" w14:paraId="0000012C">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2D">
      <w:pPr>
        <w:tabs>
          <w:tab w:val="left" w:leader="none" w:pos="2257"/>
        </w:tabs>
        <w:spacing w:after="0" w:line="259" w:lineRule="auto"/>
        <w:rPr>
          <w:rFonts w:ascii="Arial" w:cs="Arial" w:eastAsia="Arial" w:hAnsi="Arial"/>
          <w:sz w:val="24"/>
          <w:szCs w:val="24"/>
        </w:rPr>
      </w:pPr>
      <w:bookmarkStart w:colFirst="0" w:colLast="0" w:name="_heading=h.30j0zll" w:id="5"/>
      <w:bookmarkEnd w:id="5"/>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12E">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12F">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3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131">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132">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133">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13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135">
      <w:pPr>
        <w:tabs>
          <w:tab w:val="left" w:leader="none" w:pos="2257"/>
        </w:tabs>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36">
      <w:pPr>
        <w:tabs>
          <w:tab w:val="left" w:leader="none" w:pos="2257"/>
        </w:tabs>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3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PASS THROUGH COSTS</w:t>
      </w:r>
    </w:p>
    <w:p w:rsidR="00000000" w:rsidDel="00000000" w:rsidP="00000000" w:rsidRDefault="00000000" w:rsidRPr="00000000" w14:paraId="00000138">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[Not Applicable] </w:t>
      </w:r>
      <w:r w:rsidDel="00000000" w:rsidR="00000000" w:rsidRPr="00000000">
        <w:rPr>
          <w:rFonts w:ascii="Arial" w:cs="Arial" w:eastAsia="Arial" w:hAnsi="Arial"/>
          <w:sz w:val="24"/>
          <w:szCs w:val="24"/>
          <w:rtl w:val="0"/>
        </w:rPr>
        <w:t xml:space="preserve">or</w:t>
      </w:r>
      <w:r w:rsidDel="00000000" w:rsidR="00000000" w:rsidRPr="00000000">
        <w:rPr>
          <w:rtl w:val="0"/>
        </w:rPr>
      </w:r>
    </w:p>
    <w:p w:rsidR="00000000" w:rsidDel="00000000" w:rsidP="00000000" w:rsidRDefault="00000000" w:rsidRPr="00000000" w14:paraId="00000139">
      <w:pPr>
        <w:pBdr>
          <w:top w:space="0" w:sz="0" w:val="nil"/>
          <w:left w:space="0" w:sz="0" w:val="nil"/>
          <w:bottom w:space="0" w:sz="0" w:val="nil"/>
          <w:right w:space="0" w:sz="0" w:val="nil"/>
          <w:between w:space="0" w:sz="0" w:val="nil"/>
        </w:pBdr>
        <w:tabs>
          <w:tab w:val="left" w:leader="none" w:pos="1985"/>
          <w:tab w:val="left" w:leader="none" w:pos="2127"/>
          <w:tab w:val="left" w:leader="none" w:pos="1134"/>
        </w:tabs>
        <w:spacing w:after="120" w:before="120" w:line="240"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[The Supplier shall be entitled to recover the following types of Pass Through Costs in accordance with Call-Off Schedule 5 (Call-Off Prices) [   ]].</w:t>
      </w:r>
    </w:p>
    <w:p w:rsidR="00000000" w:rsidDel="00000000" w:rsidP="00000000" w:rsidRDefault="00000000" w:rsidRPr="00000000" w14:paraId="0000013A">
      <w:pPr>
        <w:rPr>
          <w:rFonts w:ascii="Arial" w:cs="Arial" w:eastAsia="Arial" w:hAnsi="Arial"/>
          <w:sz w:val="24"/>
          <w:szCs w:val="24"/>
        </w:rPr>
      </w:pPr>
      <w:r w:rsidDel="00000000" w:rsidR="00000000" w:rsidRPr="00000000">
        <w:rPr>
          <w:rFonts w:ascii="Arial" w:cs="Arial" w:eastAsia="Arial" w:hAnsi="Arial"/>
          <w:sz w:val="24"/>
          <w:szCs w:val="24"/>
          <w:rtl w:val="0"/>
        </w:rPr>
        <w:t xml:space="preserve">MORE FAVOURABLE COMMERCIAL TERMS</w:t>
      </w:r>
    </w:p>
    <w:p w:rsidR="00000000" w:rsidDel="00000000" w:rsidP="00000000" w:rsidRDefault="00000000" w:rsidRPr="00000000" w14:paraId="0000013B">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this framework these will only apply to Pass Through Costs</w:t>
      </w:r>
    </w:p>
    <w:p w:rsidR="00000000" w:rsidDel="00000000" w:rsidP="00000000" w:rsidRDefault="00000000" w:rsidRPr="00000000" w14:paraId="0000013C">
      <w:pPr>
        <w:rPr>
          <w:rFonts w:ascii="Arial" w:cs="Arial" w:eastAsia="Arial" w:hAnsi="Arial"/>
          <w:sz w:val="24"/>
          <w:szCs w:val="24"/>
        </w:rPr>
      </w:pPr>
      <w:r w:rsidDel="00000000" w:rsidR="00000000" w:rsidRPr="00000000">
        <w:rPr>
          <w:rFonts w:ascii="Arial" w:cs="Arial" w:eastAsia="Arial" w:hAnsi="Arial"/>
          <w:sz w:val="24"/>
          <w:szCs w:val="24"/>
          <w:rtl w:val="0"/>
        </w:rPr>
        <w:t xml:space="preserve">TUPE OPTION</w:t>
      </w:r>
    </w:p>
    <w:p w:rsidR="00000000" w:rsidDel="00000000" w:rsidP="00000000" w:rsidRDefault="00000000" w:rsidRPr="00000000" w14:paraId="0000013D">
      <w:pPr>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[Not Applicable</w:t>
      </w:r>
      <w:r w:rsidDel="00000000" w:rsidR="00000000" w:rsidRPr="00000000">
        <w:rPr>
          <w:rFonts w:ascii="Arial" w:cs="Arial" w:eastAsia="Arial" w:hAnsi="Arial"/>
          <w:sz w:val="24"/>
          <w:szCs w:val="24"/>
          <w:rtl w:val="0"/>
        </w:rPr>
        <w:t xml:space="preserve">] or </w:t>
      </w:r>
      <w:r w:rsidDel="00000000" w:rsidR="00000000" w:rsidRPr="00000000">
        <w:rPr>
          <w:rFonts w:ascii="Arial" w:cs="Arial" w:eastAsia="Arial" w:hAnsi="Arial"/>
          <w:sz w:val="24"/>
          <w:szCs w:val="24"/>
          <w:highlight w:val="yellow"/>
          <w:rtl w:val="0"/>
        </w:rPr>
        <w:t xml:space="preserve">[insert which TUPE Option applies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3E">
      <w:pPr>
        <w:tabs>
          <w:tab w:val="left" w:leader="none" w:pos="2257"/>
        </w:tabs>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F">
      <w:pPr>
        <w:tabs>
          <w:tab w:val="left" w:leader="none"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INCLUSIVE REPAIR THRESHOLD</w:t>
      </w:r>
    </w:p>
    <w:p w:rsidR="00000000" w:rsidDel="00000000" w:rsidP="00000000" w:rsidRDefault="00000000" w:rsidRPr="00000000" w14:paraId="00000140">
      <w:pPr>
        <w:tabs>
          <w:tab w:val="left" w:leader="none"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Inclusive Repair Thresholds shall be: </w:t>
      </w:r>
      <w:r w:rsidDel="00000000" w:rsidR="00000000" w:rsidRPr="00000000">
        <w:rPr>
          <w:rFonts w:ascii="Arial" w:cs="Arial" w:eastAsia="Arial" w:hAnsi="Arial"/>
          <w:sz w:val="24"/>
          <w:szCs w:val="24"/>
          <w:highlight w:val="yellow"/>
          <w:rtl w:val="0"/>
        </w:rPr>
        <w:t xml:space="preserve">[insert value]</w:t>
      </w:r>
      <w:r w:rsidDel="00000000" w:rsidR="00000000" w:rsidRPr="00000000">
        <w:rPr>
          <w:rFonts w:ascii="Arial" w:cs="Arial" w:eastAsia="Arial" w:hAnsi="Arial"/>
          <w:sz w:val="24"/>
          <w:szCs w:val="24"/>
          <w:rtl w:val="0"/>
        </w:rPr>
        <w:t xml:space="preserve">(excluding VAT)</w:t>
      </w:r>
    </w:p>
    <w:p w:rsidR="00000000" w:rsidDel="00000000" w:rsidP="00000000" w:rsidRDefault="00000000" w:rsidRPr="00000000" w14:paraId="00000141">
      <w:pPr>
        <w:tabs>
          <w:tab w:val="left" w:leader="none" w:pos="2257"/>
        </w:tabs>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2">
      <w:pPr>
        <w:tabs>
          <w:tab w:val="left" w:leader="none"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BILLABLE WORKS</w:t>
      </w:r>
    </w:p>
    <w:p w:rsidR="00000000" w:rsidDel="00000000" w:rsidP="00000000" w:rsidRDefault="00000000" w:rsidRPr="00000000" w14:paraId="00000143">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estimated total value range for Billable Works shall be as set out below:  </w:t>
      </w:r>
    </w:p>
    <w:p w:rsidR="00000000" w:rsidDel="00000000" w:rsidP="00000000" w:rsidRDefault="00000000" w:rsidRPr="00000000" w14:paraId="00000144">
      <w:pPr>
        <w:spacing w:after="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Buyer to amend to align with their own internal policies]</w:t>
      </w:r>
    </w:p>
    <w:p w:rsidR="00000000" w:rsidDel="00000000" w:rsidP="00000000" w:rsidRDefault="00000000" w:rsidRPr="00000000" w14:paraId="00000145">
      <w:pPr>
        <w:spacing w:after="240" w:lineRule="auto"/>
        <w:jc w:val="both"/>
        <w:rPr>
          <w:rFonts w:ascii="Arial" w:cs="Arial" w:eastAsia="Arial" w:hAnsi="Arial"/>
          <w:sz w:val="24"/>
          <w:szCs w:val="24"/>
          <w:highlight w:val="yellow"/>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46">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BILLABLE WORKS NOT REQUIRING APPROVAL</w:t>
      </w:r>
    </w:p>
    <w:p w:rsidR="00000000" w:rsidDel="00000000" w:rsidP="00000000" w:rsidRDefault="00000000" w:rsidRPr="00000000" w14:paraId="00000147">
      <w:pPr>
        <w:spacing w:after="240"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[The value of Billable Works not requiring approval is: </w:t>
      </w:r>
      <w:r w:rsidDel="00000000" w:rsidR="00000000" w:rsidRPr="00000000">
        <w:rPr>
          <w:rFonts w:ascii="Arial" w:cs="Arial" w:eastAsia="Arial" w:hAnsi="Arial"/>
          <w:sz w:val="24"/>
          <w:szCs w:val="24"/>
          <w:highlight w:val="yellow"/>
          <w:rtl w:val="0"/>
        </w:rPr>
        <w:t xml:space="preserve">[insert value ]</w:t>
      </w:r>
    </w:p>
    <w:p w:rsidR="00000000" w:rsidDel="00000000" w:rsidP="00000000" w:rsidRDefault="00000000" w:rsidRPr="00000000" w14:paraId="00000148">
      <w:pPr>
        <w:spacing w:after="240" w:lineRule="auto"/>
        <w:jc w:val="both"/>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Insert the value of Billable Works not requiring approval as per paragraph 3.2.1 of Call off Schedule 25 (Billable Works and Projects)]</w:t>
      </w:r>
      <w:r w:rsidDel="00000000" w:rsidR="00000000" w:rsidRPr="00000000">
        <w:rPr>
          <w:rtl w:val="0"/>
        </w:rPr>
      </w:r>
    </w:p>
    <w:p w:rsidR="00000000" w:rsidDel="00000000" w:rsidP="00000000" w:rsidRDefault="00000000" w:rsidRPr="00000000" w14:paraId="00000149">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BUSINESS CRITICAL EVENTS</w:t>
      </w:r>
    </w:p>
    <w:p w:rsidR="00000000" w:rsidDel="00000000" w:rsidP="00000000" w:rsidRDefault="00000000" w:rsidRPr="00000000" w14:paraId="0000014A">
      <w:pPr>
        <w:spacing w:after="240"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[Business Critical Events are as follows: [    ]]</w:t>
      </w:r>
    </w:p>
    <w:p w:rsidR="00000000" w:rsidDel="00000000" w:rsidP="00000000" w:rsidRDefault="00000000" w:rsidRPr="00000000" w14:paraId="0000014B">
      <w:pPr>
        <w:pBdr>
          <w:top w:space="0" w:sz="0" w:val="nil"/>
          <w:left w:space="0" w:sz="0" w:val="nil"/>
          <w:bottom w:space="0" w:sz="0" w:val="nil"/>
          <w:right w:space="0" w:sz="0" w:val="nil"/>
          <w:between w:space="0" w:sz="0" w:val="nil"/>
        </w:pBdr>
        <w:spacing w:after="120" w:before="12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Insert Business Critical Events which the Buyer is not required to  </w:t>
      </w:r>
      <w:r w:rsidDel="00000000" w:rsidR="00000000" w:rsidRPr="00000000">
        <w:rPr>
          <w:rFonts w:ascii="Arial" w:cs="Arial" w:eastAsia="Arial" w:hAnsi="Arial"/>
          <w:color w:val="000000"/>
          <w:sz w:val="24"/>
          <w:szCs w:val="24"/>
          <w:rtl w:val="0"/>
        </w:rPr>
        <w:t xml:space="preserve">seek prior written approval from the Buyer prior to proceeding to provide any Billable Works, </w:t>
      </w:r>
      <w:r w:rsidDel="00000000" w:rsidR="00000000" w:rsidRPr="00000000">
        <w:rPr>
          <w:rFonts w:ascii="Arial" w:cs="Arial" w:eastAsia="Arial" w:hAnsi="Arial"/>
          <w:sz w:val="24"/>
          <w:szCs w:val="24"/>
          <w:rtl w:val="0"/>
        </w:rPr>
        <w:t xml:space="preserve">as per para 3.2.2 of Call off Schedule 25 (Billable Works and Projects)]</w:t>
      </w:r>
      <w:r w:rsidDel="00000000" w:rsidR="00000000" w:rsidRPr="00000000">
        <w:rPr>
          <w:rtl w:val="0"/>
        </w:rPr>
      </w:r>
    </w:p>
    <w:p w:rsidR="00000000" w:rsidDel="00000000" w:rsidP="00000000" w:rsidRDefault="00000000" w:rsidRPr="00000000" w14:paraId="0000014C">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r w:rsidDel="00000000" w:rsidR="00000000" w:rsidRPr="00000000">
        <w:rPr>
          <w:rFonts w:ascii="Arial" w:cs="Arial" w:eastAsia="Arial" w:hAnsi="Arial"/>
          <w:b w:val="1"/>
          <w:sz w:val="24"/>
          <w:szCs w:val="24"/>
          <w:rtl w:val="0"/>
        </w:rPr>
        <w:t xml:space="preserve">:</w:t>
      </w:r>
      <w:r w:rsidDel="00000000" w:rsidR="00000000" w:rsidRPr="00000000">
        <w:rPr>
          <w:rtl w:val="0"/>
        </w:rPr>
      </w:r>
    </w:p>
    <w:p w:rsidR="00000000" w:rsidDel="00000000" w:rsidP="00000000" w:rsidRDefault="00000000" w:rsidRPr="00000000" w14:paraId="0000014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[Name] [Position] [Email] [Address] [Telephone]</w:t>
      </w:r>
      <w:r w:rsidDel="00000000" w:rsidR="00000000" w:rsidRPr="00000000">
        <w:rPr>
          <w:rtl w:val="0"/>
        </w:rPr>
      </w:r>
    </w:p>
    <w:p w:rsidR="00000000" w:rsidDel="00000000" w:rsidP="00000000" w:rsidRDefault="00000000" w:rsidRPr="00000000" w14:paraId="0000014F">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 NOTICES</w:t>
      </w:r>
    </w:p>
    <w:p w:rsidR="00000000" w:rsidDel="00000000" w:rsidP="00000000" w:rsidRDefault="00000000" w:rsidRPr="00000000" w14:paraId="0000015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[Name] [Position] [Email] [Address]</w:t>
      </w:r>
      <w:r w:rsidDel="00000000" w:rsidR="00000000" w:rsidRPr="00000000">
        <w:rPr>
          <w:rtl w:val="0"/>
        </w:rPr>
      </w:r>
    </w:p>
    <w:p w:rsidR="00000000" w:rsidDel="00000000" w:rsidP="00000000" w:rsidRDefault="00000000" w:rsidRPr="00000000" w14:paraId="00000152">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 SECURITY REPRESENTATIVE</w:t>
      </w:r>
    </w:p>
    <w:p w:rsidR="00000000" w:rsidDel="00000000" w:rsidP="00000000" w:rsidRDefault="00000000" w:rsidRPr="00000000" w14:paraId="00000154">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155">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156">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15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158">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15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w:t>
      </w:r>
      <w:r w:rsidDel="00000000" w:rsidR="00000000" w:rsidRPr="00000000">
        <w:rPr>
          <w:rtl w:val="0"/>
        </w:rPr>
        <w:t xml:space="preserve">     </w:t>
      </w:r>
      <w:r w:rsidDel="00000000" w:rsidR="00000000" w:rsidRPr="00000000">
        <w:rPr>
          <w:rFonts w:ascii="Arial" w:cs="Arial" w:eastAsia="Arial" w:hAnsi="Arial"/>
          <w:sz w:val="24"/>
          <w:szCs w:val="24"/>
          <w:rtl w:val="0"/>
        </w:rPr>
        <w:t xml:space="preserve">Name] [Version] [Date] [Available Onlinename] [version] [date] [available online at:] </w:t>
      </w:r>
    </w:p>
    <w:p w:rsidR="00000000" w:rsidDel="00000000" w:rsidP="00000000" w:rsidRDefault="00000000" w:rsidRPr="00000000" w14:paraId="0000015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Special Schedule X]]</w:t>
      </w:r>
    </w:p>
    <w:p w:rsidR="00000000" w:rsidDel="00000000" w:rsidP="00000000" w:rsidRDefault="00000000" w:rsidRPr="00000000" w14:paraId="0000015C">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15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15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160">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162">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163">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164">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16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166">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168">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169">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16A">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16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16C">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r w:rsidDel="00000000" w:rsidR="00000000" w:rsidRPr="00000000">
        <w:rPr>
          <w:rFonts w:ascii="Arial" w:cs="Arial" w:eastAsia="Arial" w:hAnsi="Arial"/>
          <w:b w:val="1"/>
          <w:sz w:val="24"/>
          <w:szCs w:val="24"/>
          <w:rtl w:val="0"/>
        </w:rPr>
        <w:t xml:space="preserve">:</w:t>
      </w:r>
      <w:r w:rsidDel="00000000" w:rsidR="00000000" w:rsidRPr="00000000">
        <w:rPr>
          <w:rtl w:val="0"/>
        </w:rPr>
      </w:r>
    </w:p>
    <w:p w:rsidR="00000000" w:rsidDel="00000000" w:rsidP="00000000" w:rsidRDefault="00000000" w:rsidRPr="00000000" w14:paraId="0000016E">
      <w:pPr>
        <w:tabs>
          <w:tab w:val="left" w:leader="none" w:pos="2257"/>
        </w:tabs>
        <w:spacing w:after="0" w:line="259" w:lineRule="auto"/>
        <w:rPr>
          <w:rFonts w:ascii="Arial" w:cs="Arial" w:eastAsia="Arial" w:hAnsi="Arial"/>
          <w:sz w:val="24"/>
          <w:szCs w:val="24"/>
        </w:rPr>
      </w:pPr>
      <w:r w:rsidDel="00000000" w:rsidR="00000000" w:rsidRPr="00000000">
        <w:rPr>
          <w:rtl w:val="0"/>
        </w:rPr>
        <w:t xml:space="preserve">          </w:t>
      </w: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16F">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7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17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172">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w:t>
      </w:r>
      <w:r w:rsidDel="00000000" w:rsidR="00000000" w:rsidRPr="00000000">
        <w:rPr>
          <w:rtl w:val="0"/>
        </w:rPr>
        <w:t xml:space="preserve">     </w:t>
      </w:r>
      <w:r w:rsidDel="00000000" w:rsidR="00000000" w:rsidRPr="00000000">
        <w:rPr>
          <w:rFonts w:ascii="Arial" w:cs="Arial" w:eastAsia="Arial" w:hAnsi="Arial"/>
          <w:sz w:val="24"/>
          <w:szCs w:val="24"/>
          <w:rtl w:val="0"/>
        </w:rPr>
        <w:t xml:space="preserve">STAFF:</w:t>
      </w:r>
    </w:p>
    <w:p w:rsidR="00000000" w:rsidDel="00000000" w:rsidP="00000000" w:rsidRDefault="00000000" w:rsidRPr="00000000" w14:paraId="0000017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[Name] [Position] [Email] [Address]</w:t>
      </w:r>
      <w:r w:rsidDel="00000000" w:rsidR="00000000" w:rsidRPr="00000000">
        <w:rPr>
          <w:rtl w:val="0"/>
        </w:rPr>
      </w:r>
    </w:p>
    <w:p w:rsidR="00000000" w:rsidDel="00000000" w:rsidP="00000000" w:rsidRDefault="00000000" w:rsidRPr="00000000" w14:paraId="00000175">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76">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177">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178">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17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17A">
      <w:pPr>
        <w:tabs>
          <w:tab w:val="left" w:leader="none" w:pos="2257"/>
        </w:tabs>
        <w:spacing w:after="0" w:line="259" w:lineRule="auto"/>
        <w:rPr>
          <w:rFonts w:ascii="Arial" w:cs="Arial" w:eastAsia="Arial" w:hAnsi="Arial"/>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7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7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7D">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E-AUCTIONS:</w:t>
      </w:r>
    </w:p>
    <w:p w:rsidR="00000000" w:rsidDel="00000000" w:rsidP="00000000" w:rsidRDefault="00000000" w:rsidRPr="00000000" w14:paraId="0000017F">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[Not Applicable] or</w:t>
      </w:r>
    </w:p>
    <w:p w:rsidR="00000000" w:rsidDel="00000000" w:rsidP="00000000" w:rsidRDefault="00000000" w:rsidRPr="00000000" w14:paraId="00000180">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8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[The Buyer shall be entitled to include an electronic reverse auction in any Further Competition Procedure.]</w:t>
      </w:r>
      <w:r w:rsidDel="00000000" w:rsidR="00000000" w:rsidRPr="00000000">
        <w:rPr>
          <w:rtl w:val="0"/>
        </w:rPr>
      </w:r>
    </w:p>
    <w:p w:rsidR="00000000" w:rsidDel="00000000" w:rsidP="00000000" w:rsidRDefault="00000000" w:rsidRPr="00000000" w14:paraId="00000182">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8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r w:rsidDel="00000000" w:rsidR="00000000" w:rsidRPr="00000000">
        <w:rPr>
          <w:rFonts w:ascii="Arial" w:cs="Arial" w:eastAsia="Arial" w:hAnsi="Arial"/>
          <w:b w:val="1"/>
          <w:sz w:val="24"/>
          <w:szCs w:val="24"/>
          <w:rtl w:val="0"/>
        </w:rPr>
        <w:t xml:space="preserve">:</w:t>
      </w:r>
      <w:r w:rsidDel="00000000" w:rsidR="00000000" w:rsidRPr="00000000">
        <w:rPr>
          <w:rtl w:val="0"/>
        </w:rPr>
      </w:r>
    </w:p>
    <w:p w:rsidR="00000000" w:rsidDel="00000000" w:rsidP="00000000" w:rsidRDefault="00000000" w:rsidRPr="00000000" w14:paraId="0000018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[Not Applicable]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185">
      <w:pPr>
        <w:tabs>
          <w:tab w:val="left" w:leader="none" w:pos="2257"/>
        </w:tabs>
        <w:spacing w:after="0" w:line="259" w:lineRule="auto"/>
        <w:rPr>
          <w:rFonts w:ascii="Arial" w:cs="Arial" w:eastAsia="Arial" w:hAnsi="Arial"/>
          <w:sz w:val="24"/>
          <w:szCs w:val="24"/>
        </w:rPr>
      </w:pPr>
      <w:r w:rsidDel="00000000" w:rsidR="00000000" w:rsidRPr="00000000">
        <w:rPr>
          <w:rtl w:val="0"/>
        </w:rPr>
        <w:t xml:space="preserve">     </w:t>
      </w:r>
      <w:r w:rsidDel="00000000" w:rsidR="00000000" w:rsidRPr="00000000">
        <w:rPr>
          <w:rFonts w:ascii="Arial" w:cs="Arial" w:eastAsia="Arial" w:hAnsi="Arial"/>
          <w:sz w:val="24"/>
          <w:szCs w:val="24"/>
          <w:highlight w:val="yellow"/>
          <w:rtl w:val="0"/>
        </w:rPr>
        <w:t xml:space="preserve">[Insert </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86">
      <w:pPr>
        <w:pBdr>
          <w:top w:space="0" w:sz="0" w:val="nil"/>
          <w:left w:space="0" w:sz="0" w:val="nil"/>
          <w:bottom w:space="0" w:sz="0" w:val="nil"/>
          <w:right w:space="0" w:sz="0" w:val="nil"/>
          <w:between w:space="0" w:sz="0" w:val="nil"/>
        </w:pBdr>
        <w:spacing w:after="0" w:line="240" w:lineRule="auto"/>
        <w:rPr>
          <w:rFonts w:ascii="Arial" w:cs="Arial" w:eastAsia="Arial" w:hAnsi="Arial"/>
          <w:color w:val="00000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8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18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189">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18A">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B">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18C">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18D">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18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18F">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PERIOD:</w:t>
      </w:r>
    </w:p>
    <w:p w:rsidR="00000000" w:rsidDel="00000000" w:rsidP="00000000" w:rsidRDefault="00000000" w:rsidRPr="00000000" w14:paraId="00000191">
      <w:pPr>
        <w:tabs>
          <w:tab w:val="left" w:leader="none" w:pos="2257"/>
        </w:tabs>
        <w:spacing w:after="0" w:line="259" w:lineRule="auto"/>
        <w:rPr>
          <w:rFonts w:ascii="Arial" w:cs="Arial" w:eastAsia="Arial" w:hAnsi="Arial"/>
          <w:sz w:val="24"/>
          <w:szCs w:val="24"/>
        </w:rPr>
      </w:pPr>
      <w:bookmarkStart w:colFirst="0" w:colLast="0" w:name="_heading=h.3znysh7" w:id="6"/>
      <w:bookmarkEnd w:id="6"/>
      <w:r w:rsidDel="00000000" w:rsidR="00000000" w:rsidRPr="00000000">
        <w:rPr>
          <w:rFonts w:ascii="Arial" w:cs="Arial" w:eastAsia="Arial" w:hAnsi="Arial"/>
          <w:sz w:val="24"/>
          <w:szCs w:val="24"/>
          <w:highlight w:val="yellow"/>
          <w:rtl w:val="0"/>
        </w:rPr>
        <w:t xml:space="preserve">[Not Applicable] or</w:t>
      </w:r>
      <w:r w:rsidDel="00000000" w:rsidR="00000000" w:rsidRPr="00000000">
        <w:rPr>
          <w:rtl w:val="0"/>
        </w:rPr>
      </w:r>
    </w:p>
    <w:p w:rsidR="00000000" w:rsidDel="00000000" w:rsidP="00000000" w:rsidRDefault="00000000" w:rsidRPr="00000000" w14:paraId="00000192">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3">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[The</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sz w:val="24"/>
          <w:szCs w:val="24"/>
          <w:rtl w:val="0"/>
        </w:rPr>
        <w:t xml:space="preserve"> Service </w:t>
      </w:r>
      <w:r w:rsidDel="00000000" w:rsidR="00000000" w:rsidRPr="00000000">
        <w:rPr>
          <w:rFonts w:ascii="Arial" w:cs="Arial" w:eastAsia="Arial" w:hAnsi="Arial"/>
          <w:sz w:val="24"/>
          <w:szCs w:val="24"/>
          <w:highlight w:val="yellow"/>
          <w:rtl w:val="0"/>
        </w:rPr>
        <w:t xml:space="preserve">Period for the purposes of </w:t>
      </w:r>
      <w:r w:rsidDel="00000000" w:rsidR="00000000" w:rsidRPr="00000000">
        <w:rPr>
          <w:rFonts w:ascii="Arial" w:cs="Arial" w:eastAsia="Arial" w:hAnsi="Arial"/>
          <w:i w:val="1"/>
          <w:sz w:val="24"/>
          <w:szCs w:val="24"/>
          <w:highlight w:val="yellow"/>
          <w:rtl w:val="0"/>
        </w:rPr>
        <w:t xml:space="preserve">Call-Off </w:t>
      </w:r>
      <w:r w:rsidDel="00000000" w:rsidR="00000000" w:rsidRPr="00000000">
        <w:rPr>
          <w:rFonts w:ascii="Arial" w:cs="Arial" w:eastAsia="Arial" w:hAnsi="Arial"/>
          <w:sz w:val="24"/>
          <w:szCs w:val="24"/>
          <w:highlight w:val="yellow"/>
          <w:rtl w:val="0"/>
        </w:rPr>
        <w:t xml:space="preserve">Schedule 14 (Key Performance Indicators) shall be [one Month]</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194">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95">
      <w:pPr>
        <w:keepNext w:val="1"/>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KPI CREDITS, AT RISK % AND EARN BACK%:</w:t>
      </w:r>
    </w:p>
    <w:p w:rsidR="00000000" w:rsidDel="00000000" w:rsidP="00000000" w:rsidRDefault="00000000" w:rsidRPr="00000000" w14:paraId="00000196">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[Not Applicable] or</w:t>
      </w:r>
    </w:p>
    <w:p w:rsidR="00000000" w:rsidDel="00000000" w:rsidP="00000000" w:rsidRDefault="00000000" w:rsidRPr="00000000" w14:paraId="00000197">
      <w:pPr>
        <w:ind w:left="720"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9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[KPI Credits accrue in accordance with Call-Off Schedule 14 (Key Performance Indicators).</w:t>
      </w:r>
      <w:r w:rsidDel="00000000" w:rsidR="00000000" w:rsidRPr="00000000">
        <w:rPr>
          <w:rtl w:val="0"/>
        </w:rPr>
      </w:r>
    </w:p>
    <w:p w:rsidR="00000000" w:rsidDel="00000000" w:rsidP="00000000" w:rsidRDefault="00000000" w:rsidRPr="00000000" w14:paraId="00000199">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19A">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For the purposes of </w:t>
      </w:r>
      <w:r w:rsidDel="00000000" w:rsidR="00000000" w:rsidRPr="00000000">
        <w:rPr>
          <w:rFonts w:ascii="Arial" w:cs="Arial" w:eastAsia="Arial" w:hAnsi="Arial"/>
          <w:i w:val="1"/>
          <w:sz w:val="24"/>
          <w:szCs w:val="24"/>
          <w:highlight w:val="yellow"/>
          <w:rtl w:val="0"/>
        </w:rPr>
        <w:t xml:space="preserve">Call-Off Schedule 14 </w:t>
      </w:r>
      <w:r w:rsidDel="00000000" w:rsidR="00000000" w:rsidRPr="00000000">
        <w:rPr>
          <w:rFonts w:ascii="Arial" w:cs="Arial" w:eastAsia="Arial" w:hAnsi="Arial"/>
          <w:sz w:val="24"/>
          <w:szCs w:val="24"/>
          <w:highlight w:val="yellow"/>
          <w:rtl w:val="0"/>
        </w:rPr>
        <w:t xml:space="preserve">(Key Performance Indicators): </w:t>
      </w:r>
    </w:p>
    <w:p w:rsidR="00000000" w:rsidDel="00000000" w:rsidP="00000000" w:rsidRDefault="00000000" w:rsidRPr="00000000" w14:paraId="0000019B">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9C">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 the At Risk % shall be: [  ] % [</w:t>
      </w:r>
      <w:r w:rsidDel="00000000" w:rsidR="00000000" w:rsidRPr="00000000">
        <w:rPr>
          <w:rFonts w:ascii="Arial" w:cs="Arial" w:eastAsia="Arial" w:hAnsi="Arial"/>
          <w:b w:val="1"/>
          <w:i w:val="1"/>
          <w:sz w:val="24"/>
          <w:szCs w:val="24"/>
          <w:highlight w:val="yellow"/>
          <w:rtl w:val="0"/>
        </w:rPr>
        <w:t xml:space="preserve">insert % but CCS recommendation is that this should not exceed 6%</w:t>
      </w:r>
      <w:r w:rsidDel="00000000" w:rsidR="00000000" w:rsidRPr="00000000">
        <w:rPr>
          <w:rFonts w:ascii="Arial" w:cs="Arial" w:eastAsia="Arial" w:hAnsi="Arial"/>
          <w:sz w:val="24"/>
          <w:szCs w:val="24"/>
          <w:highlight w:val="yellow"/>
          <w:rtl w:val="0"/>
        </w:rPr>
        <w:t xml:space="preserve">]; and</w:t>
      </w:r>
    </w:p>
    <w:p w:rsidR="00000000" w:rsidDel="00000000" w:rsidP="00000000" w:rsidRDefault="00000000" w:rsidRPr="00000000" w14:paraId="0000019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(ii) the Earn Back % shall be: [50%] [</w:t>
      </w:r>
      <w:r w:rsidDel="00000000" w:rsidR="00000000" w:rsidRPr="00000000">
        <w:rPr>
          <w:rFonts w:ascii="Arial" w:cs="Arial" w:eastAsia="Arial" w:hAnsi="Arial"/>
          <w:b w:val="1"/>
          <w:i w:val="1"/>
          <w:sz w:val="24"/>
          <w:szCs w:val="24"/>
          <w:highlight w:val="yellow"/>
          <w:rtl w:val="0"/>
        </w:rPr>
        <w:t xml:space="preserve">adjust % where required</w:t>
      </w: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p w:rsidR="00000000" w:rsidDel="00000000" w:rsidP="00000000" w:rsidRDefault="00000000" w:rsidRPr="00000000" w14:paraId="0000019E">
      <w:pPr>
        <w:tabs>
          <w:tab w:val="left" w:leader="none" w:pos="2257"/>
        </w:tabs>
        <w:spacing w:after="0" w:line="259" w:lineRule="auto"/>
        <w:rPr>
          <w:rFonts w:ascii="Arial" w:cs="Arial" w:eastAsia="Arial" w:hAnsi="Arial"/>
          <w:b w:val="1"/>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9F">
      <w:pPr>
        <w:tabs>
          <w:tab w:val="left" w:leader="none" w:pos="2257"/>
        </w:tabs>
        <w:spacing w:after="0" w:line="259" w:lineRule="auto"/>
        <w:rPr>
          <w:rFonts w:ascii="Arial" w:cs="Arial" w:eastAsia="Arial" w:hAnsi="Arial"/>
        </w:rPr>
      </w:pPr>
      <w:r w:rsidDel="00000000" w:rsidR="00000000" w:rsidRPr="00000000">
        <w:rPr>
          <w:rFonts w:ascii="Arial" w:cs="Arial" w:eastAsia="Arial" w:hAnsi="Arial"/>
          <w:sz w:val="24"/>
          <w:szCs w:val="24"/>
          <w:rtl w:val="0"/>
        </w:rPr>
        <w:t xml:space="preserve">CONCESSION:</w:t>
      </w:r>
      <w:r w:rsidDel="00000000" w:rsidR="00000000" w:rsidRPr="00000000">
        <w:rPr>
          <w:rtl w:val="0"/>
        </w:rPr>
      </w:r>
    </w:p>
    <w:p w:rsidR="00000000" w:rsidDel="00000000" w:rsidP="00000000" w:rsidRDefault="00000000" w:rsidRPr="00000000" w14:paraId="000001A0">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A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Not Applicable]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or</w:t>
      </w:r>
      <w:r w:rsidDel="00000000" w:rsidR="00000000" w:rsidRPr="00000000">
        <w:rPr>
          <w:rtl w:val="0"/>
        </w:rPr>
      </w:r>
    </w:p>
    <w:p w:rsidR="00000000" w:rsidDel="00000000" w:rsidP="00000000" w:rsidRDefault="00000000" w:rsidRPr="00000000" w14:paraId="000001A2">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A3">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[The provision of the Deliverables shall include the operation of a concession as described below in accordance with </w:t>
      </w:r>
      <w:r w:rsidDel="00000000" w:rsidR="00000000" w:rsidRPr="00000000">
        <w:rPr>
          <w:rFonts w:ascii="Arial" w:cs="Arial" w:eastAsia="Arial" w:hAnsi="Arial"/>
          <w:i w:val="1"/>
          <w:sz w:val="24"/>
          <w:szCs w:val="24"/>
          <w:highlight w:val="yellow"/>
          <w:rtl w:val="0"/>
        </w:rPr>
        <w:t xml:space="preserve">Call-Off Schedule 30 </w:t>
      </w:r>
      <w:r w:rsidDel="00000000" w:rsidR="00000000" w:rsidRPr="00000000">
        <w:rPr>
          <w:rFonts w:ascii="Arial" w:cs="Arial" w:eastAsia="Arial" w:hAnsi="Arial"/>
          <w:sz w:val="24"/>
          <w:szCs w:val="24"/>
          <w:highlight w:val="yellow"/>
          <w:rtl w:val="0"/>
        </w:rPr>
        <w:t xml:space="preserve">(Concession Agreement): .  </w:t>
      </w:r>
    </w:p>
    <w:p w:rsidR="00000000" w:rsidDel="00000000" w:rsidP="00000000" w:rsidRDefault="00000000" w:rsidRPr="00000000" w14:paraId="000001A4">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tbl>
      <w:tblPr>
        <w:tblStyle w:val="Table3"/>
        <w:tblW w:w="9016.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400"/>
      </w:tblPr>
      <w:tblGrid>
        <w:gridCol w:w="3029"/>
        <w:gridCol w:w="5987"/>
        <w:tblGridChange w:id="0">
          <w:tblGrid>
            <w:gridCol w:w="3029"/>
            <w:gridCol w:w="5987"/>
          </w:tblGrid>
        </w:tblGridChange>
      </w:tblGrid>
      <w:tr>
        <w:trPr>
          <w:cantSplit w:val="0"/>
          <w:tblHeader w:val="0"/>
        </w:trPr>
        <w:tc>
          <w:tcPr/>
          <w:p w:rsidR="00000000" w:rsidDel="00000000" w:rsidP="00000000" w:rsidRDefault="00000000" w:rsidRPr="00000000" w14:paraId="000001A5">
            <w:pPr>
              <w:tabs>
                <w:tab w:val="left" w:leader="none" w:pos="2257"/>
              </w:tabs>
              <w:spacing w:line="259"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Concession Business</w:t>
            </w:r>
          </w:p>
        </w:tc>
        <w:tc>
          <w:tcPr/>
          <w:p w:rsidR="00000000" w:rsidDel="00000000" w:rsidP="00000000" w:rsidRDefault="00000000" w:rsidRPr="00000000" w14:paraId="000001A6">
            <w:pPr>
              <w:tabs>
                <w:tab w:val="left" w:leader="none" w:pos="2257"/>
              </w:tabs>
              <w:spacing w:line="259" w:lineRule="auto"/>
              <w:rPr>
                <w:rFonts w:ascii="Arial" w:cs="Arial" w:eastAsia="Arial" w:hAnsi="Arial"/>
                <w:b w:val="1"/>
                <w:i w:val="1"/>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i w:val="1"/>
                <w:sz w:val="24"/>
                <w:szCs w:val="24"/>
                <w:highlight w:val="yellow"/>
                <w:rtl w:val="0"/>
              </w:rPr>
              <w:t xml:space="preserve">Set out a description of the concession business</w:t>
            </w:r>
          </w:p>
        </w:tc>
      </w:tr>
      <w:tr>
        <w:trPr>
          <w:cantSplit w:val="0"/>
          <w:tblHeader w:val="0"/>
        </w:trPr>
        <w:tc>
          <w:tcPr/>
          <w:p w:rsidR="00000000" w:rsidDel="00000000" w:rsidP="00000000" w:rsidRDefault="00000000" w:rsidRPr="00000000" w14:paraId="000001A7">
            <w:pPr>
              <w:tabs>
                <w:tab w:val="left" w:leader="none" w:pos="2257"/>
              </w:tabs>
              <w:spacing w:line="259"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Concession Location </w:t>
            </w:r>
          </w:p>
        </w:tc>
        <w:tc>
          <w:tcPr/>
          <w:p w:rsidR="00000000" w:rsidDel="00000000" w:rsidP="00000000" w:rsidRDefault="00000000" w:rsidRPr="00000000" w14:paraId="000001A8">
            <w:pPr>
              <w:tabs>
                <w:tab w:val="left" w:leader="none" w:pos="2257"/>
              </w:tabs>
              <w:spacing w:line="259" w:lineRule="auto"/>
              <w:rPr>
                <w:rFonts w:ascii="Arial" w:cs="Arial" w:eastAsia="Arial" w:hAnsi="Arial"/>
                <w:sz w:val="24"/>
                <w:szCs w:val="24"/>
                <w:highlight w:val="yellow"/>
              </w:rPr>
            </w:pPr>
            <w:r w:rsidDel="00000000" w:rsidR="00000000" w:rsidRPr="00000000">
              <w:rPr>
                <w:rFonts w:ascii="Arial" w:cs="Arial" w:eastAsia="Arial" w:hAnsi="Arial"/>
                <w:b w:val="1"/>
                <w:i w:val="1"/>
                <w:sz w:val="24"/>
                <w:szCs w:val="24"/>
                <w:highlight w:val="yellow"/>
                <w:rtl w:val="0"/>
              </w:rPr>
              <w:t xml:space="preserve">Set out a description of where the concession is to be operated</w:t>
            </w:r>
            <w:r w:rsidDel="00000000" w:rsidR="00000000" w:rsidRPr="00000000">
              <w:rPr>
                <w:rtl w:val="0"/>
              </w:rPr>
            </w:r>
          </w:p>
        </w:tc>
      </w:tr>
      <w:tr>
        <w:trPr>
          <w:cantSplit w:val="0"/>
          <w:tblHeader w:val="0"/>
        </w:trPr>
        <w:tc>
          <w:tcPr/>
          <w:p w:rsidR="00000000" w:rsidDel="00000000" w:rsidP="00000000" w:rsidRDefault="00000000" w:rsidRPr="00000000" w14:paraId="000001A9">
            <w:pPr>
              <w:tabs>
                <w:tab w:val="left" w:leader="none" w:pos="2257"/>
              </w:tabs>
              <w:spacing w:line="259"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Concession Term</w:t>
            </w:r>
          </w:p>
        </w:tc>
        <w:tc>
          <w:tcPr/>
          <w:p w:rsidR="00000000" w:rsidDel="00000000" w:rsidP="00000000" w:rsidRDefault="00000000" w:rsidRPr="00000000" w14:paraId="000001AA">
            <w:pPr>
              <w:tabs>
                <w:tab w:val="left" w:leader="none" w:pos="2257"/>
              </w:tabs>
              <w:spacing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The right to operate the Concession Business will come into force on [</w:t>
            </w:r>
            <w:r w:rsidDel="00000000" w:rsidR="00000000" w:rsidRPr="00000000">
              <w:rPr>
                <w:rFonts w:ascii="Arial" w:cs="Arial" w:eastAsia="Arial" w:hAnsi="Arial"/>
                <w:b w:val="1"/>
                <w:i w:val="1"/>
                <w:sz w:val="24"/>
                <w:szCs w:val="24"/>
                <w:highlight w:val="yellow"/>
                <w:rtl w:val="0"/>
              </w:rPr>
              <w:t xml:space="preserve">Insert start date</w:t>
            </w:r>
            <w:r w:rsidDel="00000000" w:rsidR="00000000" w:rsidRPr="00000000">
              <w:rPr>
                <w:rFonts w:ascii="Arial" w:cs="Arial" w:eastAsia="Arial" w:hAnsi="Arial"/>
                <w:sz w:val="24"/>
                <w:szCs w:val="24"/>
                <w:highlight w:val="yellow"/>
                <w:rtl w:val="0"/>
              </w:rPr>
              <w:t xml:space="preserve">] and, subject to earlier termination as provided for in Clause 10 [Ending the contract], will continue in full force and effect until [</w:t>
            </w:r>
            <w:r w:rsidDel="00000000" w:rsidR="00000000" w:rsidRPr="00000000">
              <w:rPr>
                <w:rFonts w:ascii="Arial" w:cs="Arial" w:eastAsia="Arial" w:hAnsi="Arial"/>
                <w:b w:val="1"/>
                <w:i w:val="1"/>
                <w:sz w:val="24"/>
                <w:szCs w:val="24"/>
                <w:highlight w:val="yellow"/>
                <w:rtl w:val="0"/>
              </w:rPr>
              <w:t xml:space="preserve">Insert details of duration - this may be the same as the duration of the Contract itself or may be for a shorter duration</w:t>
            </w:r>
            <w:r w:rsidDel="00000000" w:rsidR="00000000" w:rsidRPr="00000000">
              <w:rPr>
                <w:rFonts w:ascii="Arial" w:cs="Arial" w:eastAsia="Arial" w:hAnsi="Arial"/>
                <w:sz w:val="24"/>
                <w:szCs w:val="24"/>
                <w:highlight w:val="yellow"/>
                <w:rtl w:val="0"/>
              </w:rPr>
              <w:t xml:space="preserve">] </w:t>
            </w:r>
          </w:p>
        </w:tc>
      </w:tr>
      <w:tr>
        <w:trPr>
          <w:cantSplit w:val="0"/>
          <w:tblHeader w:val="0"/>
        </w:trPr>
        <w:tc>
          <w:tcPr/>
          <w:p w:rsidR="00000000" w:rsidDel="00000000" w:rsidP="00000000" w:rsidRDefault="00000000" w:rsidRPr="00000000" w14:paraId="000001AB">
            <w:pPr>
              <w:tabs>
                <w:tab w:val="left" w:leader="none" w:pos="2257"/>
              </w:tabs>
              <w:spacing w:line="259"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Supplier Concession Equipment</w:t>
            </w:r>
          </w:p>
        </w:tc>
        <w:tc>
          <w:tcPr/>
          <w:p w:rsidR="00000000" w:rsidDel="00000000" w:rsidP="00000000" w:rsidRDefault="00000000" w:rsidRPr="00000000" w14:paraId="000001AC">
            <w:pPr>
              <w:tabs>
                <w:tab w:val="left" w:leader="none" w:pos="2257"/>
              </w:tabs>
              <w:spacing w:line="259" w:lineRule="auto"/>
              <w:rPr>
                <w:rFonts w:ascii="Arial" w:cs="Arial" w:eastAsia="Arial" w:hAnsi="Arial"/>
                <w:b w:val="1"/>
                <w:i w:val="1"/>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i w:val="1"/>
                <w:sz w:val="24"/>
                <w:szCs w:val="24"/>
                <w:highlight w:val="yellow"/>
                <w:rtl w:val="0"/>
              </w:rPr>
              <w:t xml:space="preserve">Insert details of any equipment which the Supplier is entitled to install at the Concession Location and which will be used in relation to the operation of the Concession Business]</w:t>
            </w:r>
          </w:p>
        </w:tc>
      </w:tr>
      <w:tr>
        <w:trPr>
          <w:cantSplit w:val="0"/>
          <w:tblHeader w:val="0"/>
        </w:trPr>
        <w:tc>
          <w:tcPr/>
          <w:p w:rsidR="00000000" w:rsidDel="00000000" w:rsidP="00000000" w:rsidRDefault="00000000" w:rsidRPr="00000000" w14:paraId="000001AD">
            <w:pPr>
              <w:tabs>
                <w:tab w:val="left" w:leader="none" w:pos="2257"/>
              </w:tabs>
              <w:spacing w:line="259"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Concession Fee</w:t>
            </w:r>
          </w:p>
        </w:tc>
        <w:tc>
          <w:tcPr/>
          <w:p w:rsidR="00000000" w:rsidDel="00000000" w:rsidP="00000000" w:rsidRDefault="00000000" w:rsidRPr="00000000" w14:paraId="000001AE">
            <w:pPr>
              <w:tabs>
                <w:tab w:val="left" w:leader="none" w:pos="2257"/>
              </w:tabs>
              <w:spacing w:line="259" w:lineRule="auto"/>
              <w:rPr>
                <w:rFonts w:ascii="Arial" w:cs="Arial" w:eastAsia="Arial" w:hAnsi="Arial"/>
                <w:b w:val="1"/>
                <w:i w:val="1"/>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i w:val="1"/>
                <w:sz w:val="24"/>
                <w:szCs w:val="24"/>
                <w:highlight w:val="yellow"/>
                <w:rtl w:val="0"/>
              </w:rPr>
              <w:t xml:space="preserve">Set out the pricing provisions relating to the Concession - consider whether this will be positive (where the Supplier pays the Buyer a fee to permit it to operate the Concession Business), negative (where the Buyer subsidises the operation of the Concession Business) or neutral (where no fee is paid by either party to the other in relation to the operation of the Concession Business)</w:t>
            </w:r>
          </w:p>
          <w:p w:rsidR="00000000" w:rsidDel="00000000" w:rsidP="00000000" w:rsidRDefault="00000000" w:rsidRPr="00000000" w14:paraId="000001AF">
            <w:pPr>
              <w:tabs>
                <w:tab w:val="left" w:leader="none" w:pos="2257"/>
              </w:tabs>
              <w:spacing w:line="259" w:lineRule="auto"/>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1B0">
            <w:pPr>
              <w:tabs>
                <w:tab w:val="left" w:leader="none" w:pos="2257"/>
              </w:tabs>
              <w:spacing w:line="259" w:lineRule="auto"/>
              <w:rPr>
                <w:rFonts w:ascii="Arial" w:cs="Arial" w:eastAsia="Arial" w:hAnsi="Arial"/>
                <w:b w:val="1"/>
                <w:i w:val="1"/>
                <w:sz w:val="24"/>
                <w:szCs w:val="24"/>
                <w:highlight w:val="yellow"/>
              </w:rPr>
            </w:pPr>
            <w:r w:rsidDel="00000000" w:rsidR="00000000" w:rsidRPr="00000000">
              <w:rPr>
                <w:rFonts w:ascii="Arial" w:cs="Arial" w:eastAsia="Arial" w:hAnsi="Arial"/>
                <w:b w:val="1"/>
                <w:i w:val="1"/>
                <w:sz w:val="24"/>
                <w:szCs w:val="24"/>
                <w:highlight w:val="yellow"/>
                <w:rtl w:val="0"/>
              </w:rPr>
              <w:t xml:space="preserve">Consider whether the Concession Fee should be captured in Call Off Schedule 5 (Pricing) and cross referenced from here</w:t>
            </w:r>
          </w:p>
        </w:tc>
      </w:tr>
      <w:tr>
        <w:trPr>
          <w:cantSplit w:val="0"/>
          <w:tblHeader w:val="0"/>
        </w:trPr>
        <w:tc>
          <w:tcPr/>
          <w:p w:rsidR="00000000" w:rsidDel="00000000" w:rsidP="00000000" w:rsidRDefault="00000000" w:rsidRPr="00000000" w14:paraId="000001B1">
            <w:pPr>
              <w:tabs>
                <w:tab w:val="left" w:leader="none" w:pos="2257"/>
              </w:tabs>
              <w:spacing w:line="259"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Concession Hours of Operation</w:t>
            </w:r>
          </w:p>
        </w:tc>
        <w:tc>
          <w:tcPr/>
          <w:p w:rsidR="00000000" w:rsidDel="00000000" w:rsidP="00000000" w:rsidRDefault="00000000" w:rsidRPr="00000000" w14:paraId="000001B2">
            <w:pPr>
              <w:tabs>
                <w:tab w:val="left" w:leader="none" w:pos="2257"/>
              </w:tabs>
              <w:spacing w:line="259" w:lineRule="auto"/>
              <w:rPr>
                <w:rFonts w:ascii="Arial" w:cs="Arial" w:eastAsia="Arial" w:hAnsi="Arial"/>
                <w:b w:val="1"/>
                <w:i w:val="1"/>
                <w:sz w:val="24"/>
                <w:szCs w:val="24"/>
                <w:highlight w:val="yellow"/>
              </w:rPr>
            </w:pPr>
            <w:r w:rsidDel="00000000" w:rsidR="00000000" w:rsidRPr="00000000">
              <w:rPr>
                <w:rFonts w:ascii="Arial" w:cs="Arial" w:eastAsia="Arial" w:hAnsi="Arial"/>
                <w:b w:val="1"/>
                <w:i w:val="1"/>
                <w:sz w:val="24"/>
                <w:szCs w:val="24"/>
                <w:highlight w:val="yellow"/>
                <w:rtl w:val="0"/>
              </w:rPr>
              <w:t xml:space="preserve">Set out the hours during which the Concession Business should be open for operation</w:t>
            </w:r>
          </w:p>
        </w:tc>
      </w:tr>
      <w:tr>
        <w:trPr>
          <w:cantSplit w:val="0"/>
          <w:tblHeader w:val="0"/>
        </w:trPr>
        <w:tc>
          <w:tcPr/>
          <w:p w:rsidR="00000000" w:rsidDel="00000000" w:rsidP="00000000" w:rsidRDefault="00000000" w:rsidRPr="00000000" w14:paraId="000001B3">
            <w:pPr>
              <w:tabs>
                <w:tab w:val="left" w:leader="none" w:pos="2257"/>
              </w:tabs>
              <w:spacing w:line="259"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Buyer Concession Equipment</w:t>
            </w:r>
          </w:p>
        </w:tc>
        <w:tc>
          <w:tcPr/>
          <w:p w:rsidR="00000000" w:rsidDel="00000000" w:rsidP="00000000" w:rsidRDefault="00000000" w:rsidRPr="00000000" w14:paraId="000001B4">
            <w:pPr>
              <w:tabs>
                <w:tab w:val="left" w:leader="none" w:pos="2257"/>
              </w:tabs>
              <w:spacing w:line="259" w:lineRule="auto"/>
              <w:rPr>
                <w:rFonts w:ascii="Arial" w:cs="Arial" w:eastAsia="Arial" w:hAnsi="Arial"/>
                <w:b w:val="1"/>
                <w:i w:val="1"/>
                <w:sz w:val="24"/>
                <w:szCs w:val="24"/>
                <w:highlight w:val="yellow"/>
              </w:rPr>
            </w:pPr>
            <w:r w:rsidDel="00000000" w:rsidR="00000000" w:rsidRPr="00000000">
              <w:rPr>
                <w:rFonts w:ascii="Arial" w:cs="Arial" w:eastAsia="Arial" w:hAnsi="Arial"/>
                <w:b w:val="1"/>
                <w:i w:val="1"/>
                <w:sz w:val="24"/>
                <w:szCs w:val="24"/>
                <w:highlight w:val="yellow"/>
                <w:rtl w:val="0"/>
              </w:rPr>
              <w:t xml:space="preserve">Set out the equipment to be provided to the Supplier to assist it in operating the Concession e.g. cooking equipment, tables, etc.</w:t>
            </w:r>
          </w:p>
        </w:tc>
      </w:tr>
      <w:tr>
        <w:trPr>
          <w:cantSplit w:val="0"/>
          <w:tblHeader w:val="0"/>
        </w:trPr>
        <w:tc>
          <w:tcPr/>
          <w:p w:rsidR="00000000" w:rsidDel="00000000" w:rsidP="00000000" w:rsidRDefault="00000000" w:rsidRPr="00000000" w14:paraId="000001B5">
            <w:pPr>
              <w:tabs>
                <w:tab w:val="left" w:leader="none" w:pos="2257"/>
              </w:tabs>
              <w:spacing w:line="259"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Facilities</w:t>
            </w:r>
          </w:p>
        </w:tc>
        <w:tc>
          <w:tcPr/>
          <w:p w:rsidR="00000000" w:rsidDel="00000000" w:rsidP="00000000" w:rsidRDefault="00000000" w:rsidRPr="00000000" w14:paraId="000001B6">
            <w:pPr>
              <w:tabs>
                <w:tab w:val="left" w:leader="none" w:pos="2257"/>
              </w:tabs>
              <w:spacing w:line="259" w:lineRule="auto"/>
              <w:rPr>
                <w:rFonts w:ascii="Arial" w:cs="Arial" w:eastAsia="Arial" w:hAnsi="Arial"/>
                <w:b w:val="1"/>
                <w:i w:val="1"/>
                <w:sz w:val="24"/>
                <w:szCs w:val="24"/>
                <w:highlight w:val="yellow"/>
              </w:rPr>
            </w:pPr>
            <w:r w:rsidDel="00000000" w:rsidR="00000000" w:rsidRPr="00000000">
              <w:rPr>
                <w:rFonts w:ascii="Arial" w:cs="Arial" w:eastAsia="Arial" w:hAnsi="Arial"/>
                <w:b w:val="1"/>
                <w:i w:val="1"/>
                <w:sz w:val="24"/>
                <w:szCs w:val="24"/>
                <w:highlight w:val="yellow"/>
                <w:rtl w:val="0"/>
              </w:rPr>
              <w:t xml:space="preserve">Set out the facilities to be provided to the Supplier to assist it in operating the Concession e.g. cooking equipment, tables, electricity, heating, etc.</w:t>
            </w:r>
          </w:p>
        </w:tc>
      </w:tr>
      <w:tr>
        <w:trPr>
          <w:cantSplit w:val="0"/>
          <w:tblHeader w:val="0"/>
        </w:trPr>
        <w:tc>
          <w:tcPr/>
          <w:p w:rsidR="00000000" w:rsidDel="00000000" w:rsidP="00000000" w:rsidRDefault="00000000" w:rsidRPr="00000000" w14:paraId="000001B7">
            <w:pPr>
              <w:tabs>
                <w:tab w:val="left" w:leader="none" w:pos="2257"/>
              </w:tabs>
              <w:spacing w:line="259"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Facilities and Equipment Costs</w:t>
            </w:r>
          </w:p>
        </w:tc>
        <w:tc>
          <w:tcPr/>
          <w:p w:rsidR="00000000" w:rsidDel="00000000" w:rsidP="00000000" w:rsidRDefault="00000000" w:rsidRPr="00000000" w14:paraId="000001B8">
            <w:pPr>
              <w:tabs>
                <w:tab w:val="left" w:leader="none" w:pos="2257"/>
              </w:tabs>
              <w:spacing w:line="259" w:lineRule="auto"/>
              <w:rPr>
                <w:rFonts w:ascii="Arial" w:cs="Arial" w:eastAsia="Arial" w:hAnsi="Arial"/>
                <w:b w:val="1"/>
                <w:i w:val="1"/>
                <w:sz w:val="24"/>
                <w:szCs w:val="24"/>
                <w:highlight w:val="yellow"/>
              </w:rPr>
            </w:pPr>
            <w:r w:rsidDel="00000000" w:rsidR="00000000" w:rsidRPr="00000000">
              <w:rPr>
                <w:rFonts w:ascii="Arial" w:cs="Arial" w:eastAsia="Arial" w:hAnsi="Arial"/>
                <w:b w:val="1"/>
                <w:i w:val="1"/>
                <w:sz w:val="24"/>
                <w:szCs w:val="24"/>
                <w:highlight w:val="yellow"/>
                <w:rtl w:val="0"/>
              </w:rPr>
              <w:t xml:space="preserve">Set out any charges that the Buyer will raise on the Supplier in relation to the provision of the Facilities e.g. recharge for electricity consumed</w:t>
            </w:r>
          </w:p>
        </w:tc>
      </w:tr>
      <w:tr>
        <w:trPr>
          <w:cantSplit w:val="0"/>
          <w:tblHeader w:val="0"/>
        </w:trPr>
        <w:tc>
          <w:tcPr/>
          <w:p w:rsidR="00000000" w:rsidDel="00000000" w:rsidP="00000000" w:rsidRDefault="00000000" w:rsidRPr="00000000" w14:paraId="000001B9">
            <w:pPr>
              <w:tabs>
                <w:tab w:val="left" w:leader="none" w:pos="2257"/>
              </w:tabs>
              <w:spacing w:line="259"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Concession Special Terms</w:t>
            </w:r>
          </w:p>
        </w:tc>
        <w:tc>
          <w:tcPr/>
          <w:p w:rsidR="00000000" w:rsidDel="00000000" w:rsidP="00000000" w:rsidRDefault="00000000" w:rsidRPr="00000000" w14:paraId="000001BA">
            <w:pPr>
              <w:tabs>
                <w:tab w:val="left" w:leader="none" w:pos="2257"/>
              </w:tabs>
              <w:spacing w:line="259" w:lineRule="auto"/>
              <w:rPr>
                <w:rFonts w:ascii="Arial" w:cs="Arial" w:eastAsia="Arial" w:hAnsi="Arial"/>
                <w:b w:val="1"/>
                <w:i w:val="1"/>
                <w:sz w:val="24"/>
                <w:szCs w:val="24"/>
                <w:highlight w:val="yellow"/>
              </w:rPr>
            </w:pPr>
            <w:r w:rsidDel="00000000" w:rsidR="00000000" w:rsidRPr="00000000">
              <w:rPr>
                <w:rFonts w:ascii="Arial" w:cs="Arial" w:eastAsia="Arial" w:hAnsi="Arial"/>
                <w:b w:val="1"/>
                <w:i w:val="1"/>
                <w:sz w:val="24"/>
                <w:szCs w:val="24"/>
                <w:highlight w:val="yellow"/>
                <w:rtl w:val="0"/>
              </w:rPr>
              <w:t xml:space="preserve">Set out any special terms applicable to the operation of the Concession Business</w:t>
            </w:r>
          </w:p>
        </w:tc>
      </w:tr>
    </w:tbl>
    <w:p w:rsidR="00000000" w:rsidDel="00000000" w:rsidP="00000000" w:rsidRDefault="00000000" w:rsidRPr="00000000" w14:paraId="000001BB">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BC">
      <w:pPr>
        <w:spacing w:after="240"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COLLATERAL WARRANTIES</w:t>
      </w:r>
    </w:p>
    <w:p w:rsidR="00000000" w:rsidDel="00000000" w:rsidP="00000000" w:rsidRDefault="00000000" w:rsidRPr="00000000" w14:paraId="000001BD">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[Not Applicable] or</w:t>
      </w:r>
      <w:r w:rsidDel="00000000" w:rsidR="00000000" w:rsidRPr="00000000">
        <w:rPr>
          <w:rtl w:val="0"/>
        </w:rPr>
      </w:r>
    </w:p>
    <w:p w:rsidR="00000000" w:rsidDel="00000000" w:rsidP="00000000" w:rsidRDefault="00000000" w:rsidRPr="00000000" w14:paraId="000001BE">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BF">
      <w:pPr>
        <w:spacing w:after="240"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[If (Collateral Warranties) is used:</w:t>
      </w:r>
    </w:p>
    <w:p w:rsidR="00000000" w:rsidDel="00000000" w:rsidP="00000000" w:rsidRDefault="00000000" w:rsidRPr="00000000" w14:paraId="000001C0">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[The Supplier enters into collateral warranty agreements in favour of...........................................................]</w:t>
      </w:r>
      <w:r w:rsidDel="00000000" w:rsidR="00000000" w:rsidRPr="00000000">
        <w:rPr>
          <w:rtl w:val="0"/>
        </w:rPr>
      </w:r>
    </w:p>
    <w:p w:rsidR="00000000" w:rsidDel="00000000" w:rsidP="00000000" w:rsidRDefault="00000000" w:rsidRPr="00000000" w14:paraId="000001C1">
      <w:pPr>
        <w:spacing w:after="240" w:lin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p w:rsidR="00000000" w:rsidDel="00000000" w:rsidP="00000000" w:rsidRDefault="00000000" w:rsidRPr="00000000" w14:paraId="000001C2">
      <w:pPr>
        <w:spacing w:after="240" w:line="240"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The Supplier procures collateral warranties from the Subcontractors identified below:</w:t>
      </w:r>
    </w:p>
    <w:p w:rsidR="00000000" w:rsidDel="00000000" w:rsidP="00000000" w:rsidRDefault="00000000" w:rsidRPr="00000000" w14:paraId="000001C3">
      <w:pPr>
        <w:numPr>
          <w:ilvl w:val="1"/>
          <w:numId w:val="9"/>
        </w:numPr>
        <w:spacing w:after="240" w:line="240" w:lineRule="auto"/>
        <w:ind w:left="2694" w:hanging="709"/>
        <w:jc w:val="both"/>
        <w:rPr>
          <w:rFonts w:ascii="Arial" w:cs="Arial" w:eastAsia="Arial" w:hAnsi="Arial"/>
          <w:highlight w:val="yellow"/>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1C4">
      <w:pPr>
        <w:numPr>
          <w:ilvl w:val="1"/>
          <w:numId w:val="9"/>
        </w:numPr>
        <w:spacing w:after="240" w:line="240" w:lineRule="auto"/>
        <w:ind w:left="2694" w:hanging="709"/>
        <w:jc w:val="both"/>
        <w:rPr>
          <w:rFonts w:ascii="Arial" w:cs="Arial" w:eastAsia="Arial" w:hAnsi="Arial"/>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p w:rsidR="00000000" w:rsidDel="00000000" w:rsidP="00000000" w:rsidRDefault="00000000" w:rsidRPr="00000000" w14:paraId="000001C5">
      <w:pPr>
        <w:spacing w:after="240" w:line="240" w:lineRule="auto"/>
        <w:ind w:left="1985" w:firstLine="0"/>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in favour of:</w:t>
      </w:r>
    </w:p>
    <w:p w:rsidR="00000000" w:rsidDel="00000000" w:rsidP="00000000" w:rsidRDefault="00000000" w:rsidRPr="00000000" w14:paraId="000001C6">
      <w:pPr>
        <w:numPr>
          <w:ilvl w:val="1"/>
          <w:numId w:val="9"/>
        </w:numPr>
        <w:spacing w:after="240" w:line="240" w:lineRule="auto"/>
        <w:ind w:left="2694" w:hanging="709"/>
        <w:jc w:val="both"/>
        <w:rPr>
          <w:rFonts w:ascii="Arial" w:cs="Arial" w:eastAsia="Arial" w:hAnsi="Arial"/>
          <w:highlight w:val="yellow"/>
        </w:rPr>
      </w:pPr>
      <w:r w:rsidDel="00000000" w:rsidR="00000000" w:rsidRPr="00000000">
        <w:rPr>
          <w:rFonts w:ascii="Arial" w:cs="Arial" w:eastAsia="Arial" w:hAnsi="Arial"/>
          <w:sz w:val="24"/>
          <w:szCs w:val="24"/>
          <w:highlight w:val="yellow"/>
          <w:rtl w:val="0"/>
        </w:rPr>
        <w:t xml:space="preserve">the Authority; and............................. </w:t>
      </w:r>
      <w:r w:rsidDel="00000000" w:rsidR="00000000" w:rsidRPr="00000000">
        <w:rPr>
          <w:rtl w:val="0"/>
        </w:rPr>
      </w:r>
    </w:p>
    <w:p w:rsidR="00000000" w:rsidDel="00000000" w:rsidP="00000000" w:rsidRDefault="00000000" w:rsidRPr="00000000" w14:paraId="000001C7">
      <w:pPr>
        <w:numPr>
          <w:ilvl w:val="1"/>
          <w:numId w:val="9"/>
        </w:numPr>
        <w:spacing w:after="240" w:line="240" w:lineRule="auto"/>
        <w:ind w:left="2694" w:hanging="709"/>
        <w:jc w:val="both"/>
        <w:rPr>
          <w:rFonts w:ascii="Arial" w:cs="Arial" w:eastAsia="Arial" w:hAnsi="Arial"/>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p w:rsidR="00000000" w:rsidDel="00000000" w:rsidP="00000000" w:rsidRDefault="00000000" w:rsidRPr="00000000" w14:paraId="000001C8">
      <w:pPr>
        <w:spacing w:after="240"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PERFORMANCE BOND</w:t>
      </w:r>
    </w:p>
    <w:p w:rsidR="00000000" w:rsidDel="00000000" w:rsidP="00000000" w:rsidRDefault="00000000" w:rsidRPr="00000000" w14:paraId="000001C9">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[Not Applicable] or</w:t>
      </w:r>
      <w:r w:rsidDel="00000000" w:rsidR="00000000" w:rsidRPr="00000000">
        <w:rPr>
          <w:rtl w:val="0"/>
        </w:rPr>
      </w:r>
    </w:p>
    <w:p w:rsidR="00000000" w:rsidDel="00000000" w:rsidP="00000000" w:rsidRDefault="00000000" w:rsidRPr="00000000" w14:paraId="000001CA">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CB">
      <w:pPr>
        <w:spacing w:after="240"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[If (Performance Bond) is used the amount of the performance bond is………..]</w:t>
      </w:r>
    </w:p>
    <w:p w:rsidR="00000000" w:rsidDel="00000000" w:rsidP="00000000" w:rsidRDefault="00000000" w:rsidRPr="00000000" w14:paraId="000001CC">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CD">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1CE">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agrees, in providing the Deliverables and performing its obligations under the Call-Off Contract, that it will comply with the following social value commitments as were provided for in its [Call-Off </w:t>
      </w:r>
      <w:r w:rsidDel="00000000" w:rsidR="00000000" w:rsidRPr="00000000">
        <w:rPr>
          <w:rFonts w:ascii="Arial" w:cs="Arial" w:eastAsia="Arial" w:hAnsi="Arial"/>
          <w:sz w:val="24"/>
          <w:szCs w:val="24"/>
          <w:highlight w:val="yellow"/>
          <w:rtl w:val="0"/>
        </w:rPr>
        <w:t xml:space="preserve">Tender</w:t>
      </w:r>
      <w:r w:rsidDel="00000000" w:rsidR="00000000" w:rsidRPr="00000000">
        <w:rPr>
          <w:rtl w:val="0"/>
        </w:rPr>
        <w:t xml:space="preserve">     </w:t>
      </w: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p w:rsidR="00000000" w:rsidDel="00000000" w:rsidP="00000000" w:rsidRDefault="00000000" w:rsidRPr="00000000" w14:paraId="000001CF">
      <w:pPr>
        <w:spacing w:after="0" w:line="240" w:lineRule="auto"/>
        <w:jc w:val="both"/>
        <w:rPr>
          <w:rFonts w:ascii="Arial" w:cs="Arial" w:eastAsia="Arial" w:hAnsi="Arial"/>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D0">
      <w:pPr>
        <w:shd w:fill="ffffff" w:val="clear"/>
        <w:spacing w:after="0" w:before="240" w:line="360" w:lineRule="auto"/>
        <w:jc w:val="both"/>
        <w:rPr>
          <w:rFonts w:ascii="Arial" w:cs="Arial" w:eastAsia="Arial" w:hAnsi="Arial"/>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D1">
      <w:pPr>
        <w:shd w:fill="ffffff" w:val="clear"/>
        <w:spacing w:after="0" w:before="240"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D2">
      <w:pPr>
        <w:shd w:fill="ffffff" w:val="clear"/>
        <w:spacing w:after="0" w:before="240" w:line="360" w:lineRule="auto"/>
        <w:jc w:val="both"/>
        <w:rPr>
          <w:rFonts w:ascii="Arial" w:cs="Arial" w:eastAsia="Arial" w:hAnsi="Arial"/>
          <w:sz w:val="24"/>
          <w:szCs w:val="24"/>
        </w:rPr>
      </w:pPr>
      <w:r w:rsidDel="00000000" w:rsidR="00000000" w:rsidRPr="00000000">
        <w:rPr>
          <w:rFonts w:ascii="Arial" w:cs="Arial" w:eastAsia="Arial" w:hAnsi="Arial"/>
          <w:b w:val="1"/>
          <w:smallCaps w:val="1"/>
          <w:color w:val="222222"/>
          <w:sz w:val="24"/>
          <w:szCs w:val="24"/>
          <w:rtl w:val="0"/>
        </w:rPr>
        <w:t xml:space="preserve">COUNTERPARTS</w:t>
      </w:r>
      <w:r w:rsidDel="00000000" w:rsidR="00000000" w:rsidRPr="00000000">
        <w:rPr>
          <w:rtl w:val="0"/>
        </w:rPr>
      </w:r>
    </w:p>
    <w:p w:rsidR="00000000" w:rsidDel="00000000" w:rsidP="00000000" w:rsidRDefault="00000000" w:rsidRPr="00000000" w14:paraId="000001D3">
      <w:pPr>
        <w:shd w:fill="ffffff" w:val="clear"/>
        <w:spacing w:after="0" w:line="36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4">
      <w:pPr>
        <w:shd w:fill="ffffff" w:val="clear"/>
        <w:spacing w:after="0" w:line="360" w:lineRule="auto"/>
        <w:rPr>
          <w:rFonts w:ascii="Arial" w:cs="Arial" w:eastAsia="Arial" w:hAnsi="Arial"/>
          <w:sz w:val="24"/>
          <w:szCs w:val="24"/>
        </w:rPr>
      </w:pPr>
      <w:r w:rsidDel="00000000" w:rsidR="00000000" w:rsidRPr="00000000">
        <w:rPr>
          <w:rFonts w:ascii="Arial" w:cs="Arial" w:eastAsia="Arial" w:hAnsi="Arial"/>
          <w:color w:val="222222"/>
          <w:sz w:val="24"/>
          <w:szCs w:val="24"/>
          <w:rtl w:val="0"/>
        </w:rPr>
        <w:t xml:space="preserve">The Call-Off Contract may be executed in any number of counterparts, each of which when executed shall constitute a duplicate original, but all the counterparts shall together constitute the one agreement.</w:t>
      </w:r>
      <w:r w:rsidDel="00000000" w:rsidR="00000000" w:rsidRPr="00000000">
        <w:rPr>
          <w:rtl w:val="0"/>
        </w:rPr>
      </w:r>
    </w:p>
    <w:p w:rsidR="00000000" w:rsidDel="00000000" w:rsidP="00000000" w:rsidRDefault="00000000" w:rsidRPr="00000000" w14:paraId="000001D5">
      <w:pPr>
        <w:shd w:fill="ffffff" w:val="clear"/>
        <w:spacing w:after="0" w:line="360" w:lineRule="auto"/>
        <w:rPr>
          <w:rFonts w:ascii="Arial" w:cs="Arial" w:eastAsia="Arial" w:hAnsi="Arial"/>
        </w:rPr>
      </w:pPr>
      <w:r w:rsidDel="00000000" w:rsidR="00000000" w:rsidRPr="00000000">
        <w:rPr>
          <w:rFonts w:ascii="Arial" w:cs="Arial" w:eastAsia="Arial" w:hAnsi="Arial"/>
          <w:color w:val="222222"/>
          <w:sz w:val="24"/>
          <w:szCs w:val="24"/>
          <w:rtl w:val="0"/>
        </w:rPr>
        <w:t xml:space="preserve">Transmission of an executed counterpart of</w:t>
      </w:r>
      <w:r w:rsidDel="00000000" w:rsidR="00000000" w:rsidRPr="00000000">
        <w:rPr>
          <w:rFonts w:ascii="Arial" w:cs="Arial" w:eastAsia="Arial" w:hAnsi="Arial"/>
          <w:color w:val="222222"/>
          <w:sz w:val="24"/>
          <w:szCs w:val="24"/>
          <w:highlight w:val="white"/>
          <w:rtl w:val="0"/>
        </w:rPr>
        <w:t xml:space="preserve"> this Call-Off Contract (but for the avoidance of doubt not just a signature page) b</w:t>
      </w:r>
      <w:r w:rsidDel="00000000" w:rsidR="00000000" w:rsidRPr="00000000">
        <w:rPr>
          <w:rFonts w:ascii="Arial" w:cs="Arial" w:eastAsia="Arial" w:hAnsi="Arial"/>
          <w:color w:val="222222"/>
          <w:sz w:val="24"/>
          <w:szCs w:val="24"/>
          <w:rtl w:val="0"/>
        </w:rPr>
        <w:t xml:space="preserve">y email (in PDF, JPEG or other agreed format) shall take effect as delivery of an executed “wet-ink” counterpart of this Call-Off Contract. If either method of delivery is adopted, without prejudice to the validity of the Call-Off Contract thus made, each Party shall provide the others with the “wet-ink” hard copy of such counterpart as soon as reasonably possible thereafter</w:t>
      </w:r>
      <w:r w:rsidDel="00000000" w:rsidR="00000000" w:rsidRPr="00000000">
        <w:rPr>
          <w:rFonts w:ascii="Arial" w:cs="Arial" w:eastAsia="Arial" w:hAnsi="Arial"/>
          <w:sz w:val="24"/>
          <w:szCs w:val="24"/>
          <w:rtl w:val="0"/>
        </w:rPr>
        <w:br w:type="textWrapping"/>
      </w:r>
      <w:r w:rsidDel="00000000" w:rsidR="00000000" w:rsidRPr="00000000">
        <w:rPr>
          <w:rtl w:val="0"/>
        </w:rPr>
      </w:r>
    </w:p>
    <w:tbl>
      <w:tblPr>
        <w:tblStyle w:val="Table4"/>
        <w:tblW w:w="9170.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1D6">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1D8">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1DA">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D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DC">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D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DE">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D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E0">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E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E2">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E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E4">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E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1E6">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E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E8">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E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1EA">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1EB">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1EC">
      <w:pPr>
        <w:rPr>
          <w:rFonts w:ascii="Arial" w:cs="Arial" w:eastAsia="Arial" w:hAnsi="Arial"/>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ED">
      <w:pPr>
        <w:rPr>
          <w:rFonts w:ascii="Arial" w:cs="Arial" w:eastAsia="Arial" w:hAnsi="Arial"/>
        </w:rPr>
      </w:pPr>
      <w:r w:rsidDel="00000000" w:rsidR="00000000" w:rsidRPr="00000000">
        <w:rPr>
          <w:rtl w:val="0"/>
        </w:rPr>
      </w:r>
    </w:p>
    <w:p w:rsidR="00000000" w:rsidDel="00000000" w:rsidP="00000000" w:rsidRDefault="00000000" w:rsidRPr="00000000" w14:paraId="000001EE">
      <w:pPr>
        <w:rPr>
          <w:rFonts w:ascii="Arial" w:cs="Arial" w:eastAsia="Arial" w:hAnsi="Arial"/>
        </w:rPr>
      </w:pPr>
      <w:r w:rsidDel="00000000" w:rsidR="00000000" w:rsidRPr="00000000">
        <w:rPr>
          <w:rtl w:val="0"/>
        </w:rPr>
      </w:r>
    </w:p>
    <w:p w:rsidR="00000000" w:rsidDel="00000000" w:rsidP="00000000" w:rsidRDefault="00000000" w:rsidRPr="00000000" w14:paraId="000001EF">
      <w:pPr>
        <w:rPr>
          <w:rFonts w:ascii="Arial" w:cs="Arial" w:eastAsia="Arial" w:hAnsi="Arial"/>
        </w:rPr>
      </w:pPr>
      <w:r w:rsidDel="00000000" w:rsidR="00000000" w:rsidRPr="00000000">
        <w:rPr>
          <w:rtl w:val="0"/>
        </w:rPr>
      </w:r>
    </w:p>
    <w:p w:rsidR="00000000" w:rsidDel="00000000" w:rsidP="00000000" w:rsidRDefault="00000000" w:rsidRPr="00000000" w14:paraId="000001F0">
      <w:pPr>
        <w:rPr>
          <w:rFonts w:ascii="Arial" w:cs="Arial" w:eastAsia="Arial" w:hAnsi="Arial"/>
        </w:rPr>
      </w:pPr>
      <w:r w:rsidDel="00000000" w:rsidR="00000000" w:rsidRPr="00000000">
        <w:rPr>
          <w:rtl w:val="0"/>
        </w:rPr>
      </w:r>
    </w:p>
    <w:p w:rsidR="00000000" w:rsidDel="00000000" w:rsidP="00000000" w:rsidRDefault="00000000" w:rsidRPr="00000000" w14:paraId="000001F1">
      <w:pPr>
        <w:rPr>
          <w:rFonts w:ascii="Arial" w:cs="Arial" w:eastAsia="Arial" w:hAnsi="Arial"/>
        </w:rPr>
      </w:pPr>
      <w:r w:rsidDel="00000000" w:rsidR="00000000" w:rsidRPr="00000000">
        <w:rPr>
          <w:rtl w:val="0"/>
        </w:rPr>
      </w:r>
    </w:p>
    <w:p w:rsidR="00000000" w:rsidDel="00000000" w:rsidP="00000000" w:rsidRDefault="00000000" w:rsidRPr="00000000" w14:paraId="000001F2">
      <w:pPr>
        <w:rPr>
          <w:rFonts w:ascii="Arial" w:cs="Arial" w:eastAsia="Arial" w:hAnsi="Arial"/>
        </w:rPr>
      </w:pPr>
      <w:r w:rsidDel="00000000" w:rsidR="00000000" w:rsidRPr="00000000">
        <w:rPr>
          <w:rtl w:val="0"/>
        </w:rPr>
      </w:r>
    </w:p>
    <w:p w:rsidR="00000000" w:rsidDel="00000000" w:rsidP="00000000" w:rsidRDefault="00000000" w:rsidRPr="00000000" w14:paraId="000001F3">
      <w:pPr>
        <w:rPr>
          <w:rFonts w:ascii="Arial" w:cs="Arial" w:eastAsia="Arial" w:hAnsi="Arial"/>
        </w:rPr>
      </w:pPr>
      <w:r w:rsidDel="00000000" w:rsidR="00000000" w:rsidRPr="00000000">
        <w:rPr>
          <w:rtl w:val="0"/>
        </w:rPr>
      </w:r>
    </w:p>
    <w:p w:rsidR="00000000" w:rsidDel="00000000" w:rsidP="00000000" w:rsidRDefault="00000000" w:rsidRPr="00000000" w14:paraId="000001F4">
      <w:pPr>
        <w:rPr>
          <w:rFonts w:ascii="Arial" w:cs="Arial" w:eastAsia="Arial" w:hAnsi="Arial"/>
        </w:rPr>
      </w:pPr>
      <w:r w:rsidDel="00000000" w:rsidR="00000000" w:rsidRPr="00000000">
        <w:rPr>
          <w:rtl w:val="0"/>
        </w:rPr>
      </w:r>
    </w:p>
    <w:p w:rsidR="00000000" w:rsidDel="00000000" w:rsidP="00000000" w:rsidRDefault="00000000" w:rsidRPr="00000000" w14:paraId="000001F5">
      <w:pPr>
        <w:rPr>
          <w:rFonts w:ascii="Arial" w:cs="Arial" w:eastAsia="Arial" w:hAnsi="Arial"/>
        </w:rPr>
      </w:pPr>
      <w:r w:rsidDel="00000000" w:rsidR="00000000" w:rsidRPr="00000000">
        <w:rPr>
          <w:rtl w:val="0"/>
        </w:rPr>
      </w:r>
    </w:p>
    <w:p w:rsidR="00000000" w:rsidDel="00000000" w:rsidP="00000000" w:rsidRDefault="00000000" w:rsidRPr="00000000" w14:paraId="000001F6">
      <w:pPr>
        <w:rPr>
          <w:rFonts w:ascii="Arial" w:cs="Arial" w:eastAsia="Arial" w:hAnsi="Arial"/>
        </w:rPr>
      </w:pPr>
      <w:r w:rsidDel="00000000" w:rsidR="00000000" w:rsidRPr="00000000">
        <w:rPr>
          <w:rtl w:val="0"/>
        </w:rPr>
      </w:r>
    </w:p>
    <w:p w:rsidR="00000000" w:rsidDel="00000000" w:rsidP="00000000" w:rsidRDefault="00000000" w:rsidRPr="00000000" w14:paraId="000001F7">
      <w:pPr>
        <w:rPr>
          <w:rFonts w:ascii="Arial" w:cs="Arial" w:eastAsia="Arial" w:hAnsi="Arial"/>
        </w:rPr>
      </w:pPr>
      <w:r w:rsidDel="00000000" w:rsidR="00000000" w:rsidRPr="00000000">
        <w:rPr>
          <w:rtl w:val="0"/>
        </w:rPr>
      </w:r>
    </w:p>
    <w:p w:rsidR="00000000" w:rsidDel="00000000" w:rsidP="00000000" w:rsidRDefault="00000000" w:rsidRPr="00000000" w14:paraId="000001F8">
      <w:pPr>
        <w:spacing w:line="240" w:lineRule="auto"/>
        <w:ind w:left="2880" w:firstLine="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APPENDIX 1 – </w:t>
      </w:r>
    </w:p>
    <w:p w:rsidR="00000000" w:rsidDel="00000000" w:rsidP="00000000" w:rsidRDefault="00000000" w:rsidRPr="00000000" w14:paraId="000001F9">
      <w:pPr>
        <w:spacing w:line="240" w:lineRule="auto"/>
        <w:jc w:val="center"/>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Request to Draw Down Deliverables</w:t>
      </w:r>
      <w:r w:rsidDel="00000000" w:rsidR="00000000" w:rsidRPr="00000000">
        <w:rPr>
          <w:rtl w:val="0"/>
        </w:rPr>
      </w:r>
    </w:p>
    <w:p w:rsidR="00000000" w:rsidDel="00000000" w:rsidP="00000000" w:rsidRDefault="00000000" w:rsidRPr="00000000" w14:paraId="000001FA">
      <w:pPr>
        <w:spacing w:line="240" w:lineRule="auto"/>
        <w:jc w:val="center"/>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p w:rsidR="00000000" w:rsidDel="00000000" w:rsidP="00000000" w:rsidRDefault="00000000" w:rsidRPr="00000000" w14:paraId="000001FB">
      <w:pPr>
        <w:spacing w:line="240" w:lineRule="auto"/>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PARTIES</w:t>
      </w:r>
      <w:r w:rsidDel="00000000" w:rsidR="00000000" w:rsidRPr="00000000">
        <w:rPr>
          <w:rtl w:val="0"/>
        </w:rPr>
      </w:r>
    </w:p>
    <w:p w:rsidR="00000000" w:rsidDel="00000000" w:rsidP="00000000" w:rsidRDefault="00000000" w:rsidRPr="00000000" w14:paraId="000001FC">
      <w:pPr>
        <w:numPr>
          <w:ilvl w:val="0"/>
          <w:numId w:val="1"/>
        </w:numPr>
        <w:spacing w:after="0" w:line="240" w:lineRule="auto"/>
        <w:ind w:left="72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From [[</w:t>
      </w:r>
      <w:r w:rsidDel="00000000" w:rsidR="00000000" w:rsidRPr="00000000">
        <w:rPr>
          <w:rFonts w:ascii="Arial" w:cs="Arial" w:eastAsia="Arial" w:hAnsi="Arial"/>
          <w:b w:val="1"/>
          <w:color w:val="000000"/>
          <w:sz w:val="24"/>
          <w:szCs w:val="24"/>
          <w:highlight w:val="green"/>
          <w:rtl w:val="0"/>
        </w:rPr>
        <w:t xml:space="preserve">insert name</w:t>
      </w:r>
      <w:r w:rsidDel="00000000" w:rsidR="00000000" w:rsidRPr="00000000">
        <w:rPr>
          <w:rFonts w:ascii="Arial" w:cs="Arial" w:eastAsia="Arial" w:hAnsi="Arial"/>
          <w:b w:val="1"/>
          <w:color w:val="000000"/>
          <w:sz w:val="24"/>
          <w:szCs w:val="24"/>
          <w:rtl w:val="0"/>
        </w:rPr>
        <w:t xml:space="preserve">] (“Buyer”)</w:t>
      </w:r>
    </w:p>
    <w:p w:rsidR="00000000" w:rsidDel="00000000" w:rsidP="00000000" w:rsidRDefault="00000000" w:rsidRPr="00000000" w14:paraId="000001FD">
      <w:pPr>
        <w:spacing w:after="0" w:line="240" w:lineRule="auto"/>
        <w:ind w:left="720"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Name: [</w:t>
      </w:r>
      <w:r w:rsidDel="00000000" w:rsidR="00000000" w:rsidRPr="00000000">
        <w:rPr>
          <w:rFonts w:ascii="Arial" w:cs="Arial" w:eastAsia="Arial" w:hAnsi="Arial"/>
          <w:b w:val="1"/>
          <w:color w:val="000000"/>
          <w:sz w:val="24"/>
          <w:szCs w:val="24"/>
          <w:highlight w:val="green"/>
          <w:rtl w:val="0"/>
        </w:rPr>
        <w:t xml:space="preserve">insert name</w:t>
      </w:r>
      <w:r w:rsidDel="00000000" w:rsidR="00000000" w:rsidRPr="00000000">
        <w:rPr>
          <w:rFonts w:ascii="Arial" w:cs="Arial" w:eastAsia="Arial" w:hAnsi="Arial"/>
          <w:b w:val="1"/>
          <w:color w:val="000000"/>
          <w:sz w:val="24"/>
          <w:szCs w:val="24"/>
          <w:rtl w:val="0"/>
        </w:rPr>
        <w:t xml:space="preserve">]</w:t>
      </w:r>
      <w:r w:rsidDel="00000000" w:rsidR="00000000" w:rsidRPr="00000000">
        <w:rPr>
          <w:rtl w:val="0"/>
        </w:rPr>
      </w:r>
    </w:p>
    <w:p w:rsidR="00000000" w:rsidDel="00000000" w:rsidP="00000000" w:rsidRDefault="00000000" w:rsidRPr="00000000" w14:paraId="000001FE">
      <w:pPr>
        <w:spacing w:after="0" w:line="240" w:lineRule="auto"/>
        <w:ind w:left="720"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Registered Address: [</w:t>
      </w:r>
      <w:r w:rsidDel="00000000" w:rsidR="00000000" w:rsidRPr="00000000">
        <w:rPr>
          <w:rFonts w:ascii="Arial" w:cs="Arial" w:eastAsia="Arial" w:hAnsi="Arial"/>
          <w:b w:val="1"/>
          <w:color w:val="000000"/>
          <w:sz w:val="24"/>
          <w:szCs w:val="24"/>
          <w:highlight w:val="green"/>
          <w:rtl w:val="0"/>
        </w:rPr>
        <w:t xml:space="preserve">insert address</w:t>
      </w:r>
      <w:r w:rsidDel="00000000" w:rsidR="00000000" w:rsidRPr="00000000">
        <w:rPr>
          <w:rFonts w:ascii="Arial" w:cs="Arial" w:eastAsia="Arial" w:hAnsi="Arial"/>
          <w:b w:val="1"/>
          <w:color w:val="000000"/>
          <w:sz w:val="24"/>
          <w:szCs w:val="24"/>
          <w:rtl w:val="0"/>
        </w:rPr>
        <w:t xml:space="preserve">]</w:t>
      </w:r>
      <w:r w:rsidDel="00000000" w:rsidR="00000000" w:rsidRPr="00000000">
        <w:rPr>
          <w:rtl w:val="0"/>
        </w:rPr>
      </w:r>
    </w:p>
    <w:p w:rsidR="00000000" w:rsidDel="00000000" w:rsidP="00000000" w:rsidRDefault="00000000" w:rsidRPr="00000000" w14:paraId="000001FF">
      <w:pPr>
        <w:spacing w:after="0" w:line="240" w:lineRule="auto"/>
        <w:ind w:left="720"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Region: </w:t>
      </w:r>
      <w:r w:rsidDel="00000000" w:rsidR="00000000" w:rsidRPr="00000000">
        <w:rPr>
          <w:rtl w:val="0"/>
        </w:rPr>
      </w:r>
    </w:p>
    <w:p w:rsidR="00000000" w:rsidDel="00000000" w:rsidP="00000000" w:rsidRDefault="00000000" w:rsidRPr="00000000" w14:paraId="00000200">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br w:type="textWrapping"/>
      </w:r>
    </w:p>
    <w:p w:rsidR="00000000" w:rsidDel="00000000" w:rsidP="00000000" w:rsidRDefault="00000000" w:rsidRPr="00000000" w14:paraId="00000201">
      <w:pPr>
        <w:numPr>
          <w:ilvl w:val="0"/>
          <w:numId w:val="5"/>
        </w:numPr>
        <w:spacing w:after="0" w:line="24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To (“Supplier)</w:t>
      </w:r>
    </w:p>
    <w:p w:rsidR="00000000" w:rsidDel="00000000" w:rsidP="00000000" w:rsidRDefault="00000000" w:rsidRPr="00000000" w14:paraId="00000202">
      <w:pPr>
        <w:spacing w:after="0" w:line="240" w:lineRule="auto"/>
        <w:ind w:left="720"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Name: </w:t>
      </w:r>
      <w:r w:rsidDel="00000000" w:rsidR="00000000" w:rsidRPr="00000000">
        <w:rPr>
          <w:rtl w:val="0"/>
        </w:rPr>
      </w:r>
    </w:p>
    <w:p w:rsidR="00000000" w:rsidDel="00000000" w:rsidP="00000000" w:rsidRDefault="00000000" w:rsidRPr="00000000" w14:paraId="00000203">
      <w:pPr>
        <w:spacing w:after="0" w:line="240" w:lineRule="auto"/>
        <w:ind w:left="720"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Registered Address:</w:t>
      </w:r>
      <w:r w:rsidDel="00000000" w:rsidR="00000000" w:rsidRPr="00000000">
        <w:rPr>
          <w:rtl w:val="0"/>
        </w:rPr>
      </w:r>
    </w:p>
    <w:p w:rsidR="00000000" w:rsidDel="00000000" w:rsidP="00000000" w:rsidRDefault="00000000" w:rsidRPr="00000000" w14:paraId="00000204">
      <w:pPr>
        <w:spacing w:line="240" w:lineRule="auto"/>
        <w:ind w:left="720"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Registered Number</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205">
      <w:pPr>
        <w:spacing w:after="0" w:line="240" w:lineRule="auto"/>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Date: [</w:t>
      </w:r>
      <w:r w:rsidDel="00000000" w:rsidR="00000000" w:rsidRPr="00000000">
        <w:rPr>
          <w:rFonts w:ascii="Arial" w:cs="Arial" w:eastAsia="Arial" w:hAnsi="Arial"/>
          <w:color w:val="000000"/>
          <w:sz w:val="24"/>
          <w:szCs w:val="24"/>
          <w:highlight w:val="green"/>
          <w:rtl w:val="0"/>
        </w:rPr>
        <w:t xml:space="preserve">Day/Month/Year</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206">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7">
      <w:pPr>
        <w:spacing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This Request for </w:t>
      </w:r>
      <w:r w:rsidDel="00000000" w:rsidR="00000000" w:rsidRPr="00000000">
        <w:rPr>
          <w:rFonts w:ascii="Arial" w:cs="Arial" w:eastAsia="Arial" w:hAnsi="Arial"/>
          <w:color w:val="000000"/>
          <w:sz w:val="24"/>
          <w:szCs w:val="24"/>
          <w:highlight w:val="green"/>
          <w:rtl w:val="0"/>
        </w:rPr>
        <w:t xml:space="preserve">[insert Deliverables required</w:t>
      </w:r>
      <w:r w:rsidDel="00000000" w:rsidR="00000000" w:rsidRPr="00000000">
        <w:rPr>
          <w:rFonts w:ascii="Arial" w:cs="Arial" w:eastAsia="Arial" w:hAnsi="Arial"/>
          <w:color w:val="000000"/>
          <w:sz w:val="24"/>
          <w:szCs w:val="24"/>
          <w:rtl w:val="0"/>
        </w:rPr>
        <w:t xml:space="preserve">] form, when signed by both Parties, forms the agreement of the Supplier to support the Buyer in providing Services for </w:t>
      </w:r>
      <w:r w:rsidDel="00000000" w:rsidR="00000000" w:rsidRPr="00000000">
        <w:rPr>
          <w:rFonts w:ascii="Arial" w:cs="Arial" w:eastAsia="Arial" w:hAnsi="Arial"/>
          <w:color w:val="000000"/>
          <w:sz w:val="24"/>
          <w:szCs w:val="24"/>
          <w:highlight w:val="green"/>
          <w:rtl w:val="0"/>
        </w:rPr>
        <w:t xml:space="preserve">[insert Contract name]</w:t>
      </w:r>
      <w:r w:rsidDel="00000000" w:rsidR="00000000" w:rsidRPr="00000000">
        <w:rPr>
          <w:rtl w:val="0"/>
        </w:rPr>
      </w:r>
    </w:p>
    <w:p w:rsidR="00000000" w:rsidDel="00000000" w:rsidP="00000000" w:rsidRDefault="00000000" w:rsidRPr="00000000" w14:paraId="00000208">
      <w:pPr>
        <w:spacing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Buyer requires the following Services as specified in the Specification and associated Annexes, and as per the prices provided by the Supplier in the Pricing Matrix of the </w:t>
      </w:r>
      <w:r w:rsidDel="00000000" w:rsidR="00000000" w:rsidRPr="00000000">
        <w:rPr>
          <w:rFonts w:ascii="Arial" w:cs="Arial" w:eastAsia="Arial" w:hAnsi="Arial"/>
          <w:color w:val="000000"/>
          <w:sz w:val="24"/>
          <w:szCs w:val="24"/>
          <w:highlight w:val="green"/>
          <w:rtl w:val="0"/>
        </w:rPr>
        <w:t xml:space="preserve">[insert Contract name]</w:t>
      </w:r>
      <w:r w:rsidDel="00000000" w:rsidR="00000000" w:rsidRPr="00000000">
        <w:rPr>
          <w:rFonts w:ascii="Arial" w:cs="Arial" w:eastAsia="Arial" w:hAnsi="Arial"/>
          <w:color w:val="000000"/>
          <w:sz w:val="24"/>
          <w:szCs w:val="24"/>
          <w:rtl w:val="0"/>
        </w:rPr>
        <w:t xml:space="preserve">. The Services are being drawn down as per the Drawn Down Deliverables process detailed in the Order Form.</w:t>
      </w:r>
      <w:r w:rsidDel="00000000" w:rsidR="00000000" w:rsidRPr="00000000">
        <w:rPr>
          <w:rtl w:val="0"/>
        </w:rPr>
      </w:r>
    </w:p>
    <w:p w:rsidR="00000000" w:rsidDel="00000000" w:rsidP="00000000" w:rsidRDefault="00000000" w:rsidRPr="00000000" w14:paraId="00000209">
      <w:pPr>
        <w:spacing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Services are required at the following locations:-</w:t>
      </w:r>
    </w:p>
    <w:p w:rsidR="00000000" w:rsidDel="00000000" w:rsidP="00000000" w:rsidRDefault="00000000" w:rsidRPr="00000000" w14:paraId="0000020A">
      <w:pPr>
        <w:spacing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green"/>
          <w:rtl w:val="0"/>
        </w:rPr>
        <w:t xml:space="preserve">[insert locations]</w:t>
      </w:r>
      <w:r w:rsidDel="00000000" w:rsidR="00000000" w:rsidRPr="00000000">
        <w:rPr>
          <w:rtl w:val="0"/>
        </w:rPr>
      </w:r>
    </w:p>
    <w:p w:rsidR="00000000" w:rsidDel="00000000" w:rsidP="00000000" w:rsidRDefault="00000000" w:rsidRPr="00000000" w14:paraId="0000020B">
      <w:pPr>
        <w:spacing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C">
      <w:pPr>
        <w:spacing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additional Services required by the Buyer outside of the Services listed below shall be agreed as per the variation process as stated within the Core Terms.  </w:t>
      </w:r>
      <w:r w:rsidDel="00000000" w:rsidR="00000000" w:rsidRPr="00000000">
        <w:rPr>
          <w:rtl w:val="0"/>
        </w:rPr>
      </w:r>
    </w:p>
    <w:p w:rsidR="00000000" w:rsidDel="00000000" w:rsidP="00000000" w:rsidRDefault="00000000" w:rsidRPr="00000000" w14:paraId="0000020D">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highlight w:val="green"/>
          <w:rtl w:val="0"/>
        </w:rPr>
        <w:t xml:space="preserve"> [insert any other relevant details of drawn down deliverables]</w:t>
      </w:r>
      <w:r w:rsidDel="00000000" w:rsidR="00000000" w:rsidRPr="00000000">
        <w:rPr>
          <w:rtl w:val="0"/>
        </w:rPr>
      </w:r>
    </w:p>
    <w:p w:rsidR="00000000" w:rsidDel="00000000" w:rsidP="00000000" w:rsidRDefault="00000000" w:rsidRPr="00000000" w14:paraId="0000020E">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F">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210">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211">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212">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213">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4">
      <w:pPr>
        <w:spacing w:after="0" w:before="12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Signed by:</w:t>
      </w:r>
      <w:r w:rsidDel="00000000" w:rsidR="00000000" w:rsidRPr="00000000">
        <w:rPr>
          <w:rtl w:val="0"/>
        </w:rPr>
      </w:r>
    </w:p>
    <w:p w:rsidR="00000000" w:rsidDel="00000000" w:rsidP="00000000" w:rsidRDefault="00000000" w:rsidRPr="00000000" w14:paraId="00000215">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6">
      <w:pPr>
        <w:spacing w:after="0" w:before="12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Buyer</w:t>
      </w:r>
      <w:r w:rsidDel="00000000" w:rsidR="00000000" w:rsidRPr="00000000">
        <w:rPr>
          <w:rtl w:val="0"/>
        </w:rPr>
      </w:r>
    </w:p>
    <w:tbl>
      <w:tblPr>
        <w:tblStyle w:val="Table5"/>
        <w:tblW w:w="9026.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400"/>
      </w:tblPr>
      <w:tblGrid>
        <w:gridCol w:w="4513"/>
        <w:gridCol w:w="4513"/>
        <w:tblGridChange w:id="0">
          <w:tblGrid>
            <w:gridCol w:w="4513"/>
            <w:gridCol w:w="4513"/>
          </w:tblGrid>
        </w:tblGridChange>
      </w:tblGrid>
      <w:tr>
        <w:trPr>
          <w:cantSplit w:val="0"/>
          <w:tblHeader w:val="0"/>
        </w:trPr>
        <w:tc>
          <w:tcPr>
            <w:tcBorders>
              <w:top w:color="95b3d7" w:space="0" w:sz="4" w:val="single"/>
              <w:left w:color="000000" w:space="0" w:sz="4" w:val="single"/>
              <w:bottom w:color="95b3d7" w:space="0" w:sz="4" w:val="single"/>
              <w:right w:color="95b3d7" w:space="0" w:sz="4" w:val="single"/>
            </w:tcBorders>
            <w:tcMar>
              <w:top w:w="0.0" w:type="dxa"/>
              <w:left w:w="108.0" w:type="dxa"/>
              <w:bottom w:w="0.0" w:type="dxa"/>
              <w:right w:w="108.0" w:type="dxa"/>
            </w:tcMar>
          </w:tcPr>
          <w:p w:rsidR="00000000" w:rsidDel="00000000" w:rsidP="00000000" w:rsidRDefault="00000000" w:rsidRPr="00000000" w14:paraId="00000217">
            <w:pPr>
              <w:spacing w:before="12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Signed</w:t>
            </w:r>
            <w:r w:rsidDel="00000000" w:rsidR="00000000" w:rsidRPr="00000000">
              <w:rPr>
                <w:rtl w:val="0"/>
              </w:rPr>
            </w:r>
          </w:p>
        </w:tc>
        <w:tc>
          <w:tcPr>
            <w:tcBorders>
              <w:top w:color="95b3d7" w:space="0" w:sz="4" w:val="single"/>
              <w:left w:color="95b3d7" w:space="0" w:sz="4" w:val="single"/>
              <w:bottom w:color="95b3d7"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18">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tcBorders>
              <w:top w:color="95b3d7" w:space="0" w:sz="4" w:val="single"/>
              <w:left w:color="000000" w:space="0" w:sz="4" w:val="single"/>
              <w:bottom w:color="95b3d7" w:space="0" w:sz="4" w:val="single"/>
              <w:right w:color="95b3d7" w:space="0" w:sz="4" w:val="single"/>
            </w:tcBorders>
            <w:tcMar>
              <w:top w:w="0.0" w:type="dxa"/>
              <w:left w:w="108.0" w:type="dxa"/>
              <w:bottom w:w="0.0" w:type="dxa"/>
              <w:right w:w="108.0" w:type="dxa"/>
            </w:tcMar>
          </w:tcPr>
          <w:p w:rsidR="00000000" w:rsidDel="00000000" w:rsidP="00000000" w:rsidRDefault="00000000" w:rsidRPr="00000000" w14:paraId="00000219">
            <w:pPr>
              <w:spacing w:before="12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Print Name</w:t>
            </w:r>
            <w:r w:rsidDel="00000000" w:rsidR="00000000" w:rsidRPr="00000000">
              <w:rPr>
                <w:rtl w:val="0"/>
              </w:rPr>
            </w:r>
          </w:p>
        </w:tc>
        <w:tc>
          <w:tcPr>
            <w:tcBorders>
              <w:top w:color="95b3d7" w:space="0" w:sz="4" w:val="single"/>
              <w:left w:color="95b3d7" w:space="0" w:sz="4" w:val="single"/>
              <w:bottom w:color="95b3d7"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1A">
            <w:pPr>
              <w:rPr>
                <w:rFonts w:ascii="Arial" w:cs="Arial" w:eastAsia="Arial" w:hAnsi="Arial"/>
                <w:sz w:val="24"/>
                <w:szCs w:val="24"/>
              </w:rPr>
            </w:pPr>
            <w:r w:rsidDel="00000000" w:rsidR="00000000" w:rsidRPr="00000000">
              <w:rPr>
                <w:rtl w:val="0"/>
              </w:rPr>
            </w:r>
          </w:p>
        </w:tc>
      </w:tr>
      <w:tr>
        <w:trPr>
          <w:cantSplit w:val="0"/>
          <w:tblHeader w:val="0"/>
        </w:trPr>
        <w:tc>
          <w:tcPr>
            <w:tcBorders>
              <w:top w:color="95b3d7" w:space="0" w:sz="4" w:val="single"/>
              <w:left w:color="000000" w:space="0" w:sz="4" w:val="single"/>
              <w:bottom w:color="95b3d7" w:space="0" w:sz="4" w:val="single"/>
              <w:right w:color="95b3d7" w:space="0" w:sz="4" w:val="single"/>
            </w:tcBorders>
            <w:tcMar>
              <w:top w:w="0.0" w:type="dxa"/>
              <w:left w:w="108.0" w:type="dxa"/>
              <w:bottom w:w="0.0" w:type="dxa"/>
              <w:right w:w="108.0" w:type="dxa"/>
            </w:tcMar>
          </w:tcPr>
          <w:p w:rsidR="00000000" w:rsidDel="00000000" w:rsidP="00000000" w:rsidRDefault="00000000" w:rsidRPr="00000000" w14:paraId="0000021B">
            <w:pPr>
              <w:spacing w:before="12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Role</w:t>
            </w:r>
            <w:r w:rsidDel="00000000" w:rsidR="00000000" w:rsidRPr="00000000">
              <w:rPr>
                <w:rtl w:val="0"/>
              </w:rPr>
            </w:r>
          </w:p>
        </w:tc>
        <w:tc>
          <w:tcPr>
            <w:tcBorders>
              <w:top w:color="95b3d7" w:space="0" w:sz="4" w:val="single"/>
              <w:left w:color="95b3d7" w:space="0" w:sz="4" w:val="single"/>
              <w:bottom w:color="95b3d7"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1C">
            <w:pPr>
              <w:rPr>
                <w:rFonts w:ascii="Arial" w:cs="Arial" w:eastAsia="Arial" w:hAnsi="Arial"/>
                <w:sz w:val="24"/>
                <w:szCs w:val="24"/>
              </w:rPr>
            </w:pPr>
            <w:r w:rsidDel="00000000" w:rsidR="00000000" w:rsidRPr="00000000">
              <w:rPr>
                <w:rtl w:val="0"/>
              </w:rPr>
            </w:r>
          </w:p>
        </w:tc>
      </w:tr>
      <w:tr>
        <w:trPr>
          <w:cantSplit w:val="0"/>
          <w:tblHeader w:val="0"/>
        </w:trPr>
        <w:tc>
          <w:tcPr>
            <w:tcBorders>
              <w:top w:color="95b3d7" w:space="0" w:sz="4" w:val="single"/>
              <w:left w:color="000000" w:space="0" w:sz="4" w:val="single"/>
              <w:bottom w:color="95b3d7" w:space="0" w:sz="4" w:val="single"/>
              <w:right w:color="95b3d7" w:space="0" w:sz="4" w:val="single"/>
            </w:tcBorders>
            <w:tcMar>
              <w:top w:w="0.0" w:type="dxa"/>
              <w:left w:w="108.0" w:type="dxa"/>
              <w:bottom w:w="0.0" w:type="dxa"/>
              <w:right w:w="108.0" w:type="dxa"/>
            </w:tcMar>
          </w:tcPr>
          <w:p w:rsidR="00000000" w:rsidDel="00000000" w:rsidP="00000000" w:rsidRDefault="00000000" w:rsidRPr="00000000" w14:paraId="0000021D">
            <w:pPr>
              <w:spacing w:before="12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Organisation</w:t>
            </w:r>
            <w:r w:rsidDel="00000000" w:rsidR="00000000" w:rsidRPr="00000000">
              <w:rPr>
                <w:rtl w:val="0"/>
              </w:rPr>
            </w:r>
          </w:p>
        </w:tc>
        <w:tc>
          <w:tcPr>
            <w:tcBorders>
              <w:top w:color="95b3d7" w:space="0" w:sz="4" w:val="single"/>
              <w:left w:color="95b3d7" w:space="0" w:sz="4" w:val="single"/>
              <w:bottom w:color="95b3d7"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1E">
            <w:pPr>
              <w:rPr>
                <w:rFonts w:ascii="Arial" w:cs="Arial" w:eastAsia="Arial" w:hAnsi="Arial"/>
                <w:sz w:val="24"/>
                <w:szCs w:val="24"/>
              </w:rPr>
            </w:pPr>
            <w:r w:rsidDel="00000000" w:rsidR="00000000" w:rsidRPr="00000000">
              <w:rPr>
                <w:rtl w:val="0"/>
              </w:rPr>
            </w:r>
          </w:p>
        </w:tc>
      </w:tr>
      <w:tr>
        <w:trPr>
          <w:cantSplit w:val="0"/>
          <w:tblHeader w:val="0"/>
        </w:trPr>
        <w:tc>
          <w:tcPr>
            <w:tcBorders>
              <w:top w:color="95b3d7" w:space="0" w:sz="4" w:val="single"/>
              <w:left w:color="000000" w:space="0" w:sz="4" w:val="single"/>
              <w:bottom w:color="95b3d7" w:space="0" w:sz="4" w:val="single"/>
              <w:right w:color="95b3d7" w:space="0" w:sz="4" w:val="single"/>
            </w:tcBorders>
            <w:tcMar>
              <w:top w:w="0.0" w:type="dxa"/>
              <w:left w:w="108.0" w:type="dxa"/>
              <w:bottom w:w="0.0" w:type="dxa"/>
              <w:right w:w="108.0" w:type="dxa"/>
            </w:tcMar>
          </w:tcPr>
          <w:p w:rsidR="00000000" w:rsidDel="00000000" w:rsidP="00000000" w:rsidRDefault="00000000" w:rsidRPr="00000000" w14:paraId="0000021F">
            <w:pPr>
              <w:spacing w:before="12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Date</w:t>
            </w:r>
            <w:r w:rsidDel="00000000" w:rsidR="00000000" w:rsidRPr="00000000">
              <w:rPr>
                <w:rtl w:val="0"/>
              </w:rPr>
            </w:r>
          </w:p>
        </w:tc>
        <w:tc>
          <w:tcPr>
            <w:tcBorders>
              <w:top w:color="95b3d7" w:space="0" w:sz="4" w:val="single"/>
              <w:left w:color="95b3d7" w:space="0" w:sz="4" w:val="single"/>
              <w:bottom w:color="95b3d7"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20">
            <w:pPr>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221">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22">
      <w:pPr>
        <w:spacing w:after="0" w:before="12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Supplier</w:t>
      </w:r>
      <w:r w:rsidDel="00000000" w:rsidR="00000000" w:rsidRPr="00000000">
        <w:rPr>
          <w:rtl w:val="0"/>
        </w:rPr>
      </w:r>
    </w:p>
    <w:tbl>
      <w:tblPr>
        <w:tblStyle w:val="Table6"/>
        <w:tblW w:w="9026.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400"/>
      </w:tblPr>
      <w:tblGrid>
        <w:gridCol w:w="4513"/>
        <w:gridCol w:w="4513"/>
        <w:tblGridChange w:id="0">
          <w:tblGrid>
            <w:gridCol w:w="4513"/>
            <w:gridCol w:w="4513"/>
          </w:tblGrid>
        </w:tblGridChange>
      </w:tblGrid>
      <w:tr>
        <w:trPr>
          <w:cantSplit w:val="0"/>
          <w:tblHeader w:val="0"/>
        </w:trPr>
        <w:tc>
          <w:tcPr>
            <w:tcBorders>
              <w:top w:color="95b3d7" w:space="0" w:sz="4" w:val="single"/>
              <w:left w:color="000000" w:space="0" w:sz="4" w:val="single"/>
              <w:bottom w:color="95b3d7" w:space="0" w:sz="4" w:val="single"/>
              <w:right w:color="95b3d7" w:space="0" w:sz="4" w:val="single"/>
            </w:tcBorders>
            <w:tcMar>
              <w:top w:w="0.0" w:type="dxa"/>
              <w:left w:w="108.0" w:type="dxa"/>
              <w:bottom w:w="0.0" w:type="dxa"/>
              <w:right w:w="108.0" w:type="dxa"/>
            </w:tcMar>
          </w:tcPr>
          <w:p w:rsidR="00000000" w:rsidDel="00000000" w:rsidP="00000000" w:rsidRDefault="00000000" w:rsidRPr="00000000" w14:paraId="00000223">
            <w:pPr>
              <w:spacing w:before="12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Signed</w:t>
            </w:r>
            <w:r w:rsidDel="00000000" w:rsidR="00000000" w:rsidRPr="00000000">
              <w:rPr>
                <w:rtl w:val="0"/>
              </w:rPr>
            </w:r>
          </w:p>
        </w:tc>
        <w:tc>
          <w:tcPr>
            <w:tcBorders>
              <w:top w:color="95b3d7" w:space="0" w:sz="4" w:val="single"/>
              <w:left w:color="95b3d7" w:space="0" w:sz="4" w:val="single"/>
              <w:bottom w:color="95b3d7"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24">
            <w:pPr>
              <w:rPr>
                <w:rFonts w:ascii="Arial" w:cs="Arial" w:eastAsia="Arial" w:hAnsi="Arial"/>
                <w:sz w:val="24"/>
                <w:szCs w:val="24"/>
              </w:rPr>
            </w:pPr>
            <w:r w:rsidDel="00000000" w:rsidR="00000000" w:rsidRPr="00000000">
              <w:rPr>
                <w:rtl w:val="0"/>
              </w:rPr>
            </w:r>
          </w:p>
        </w:tc>
      </w:tr>
      <w:tr>
        <w:trPr>
          <w:cantSplit w:val="0"/>
          <w:tblHeader w:val="0"/>
        </w:trPr>
        <w:tc>
          <w:tcPr>
            <w:tcBorders>
              <w:top w:color="95b3d7" w:space="0" w:sz="4" w:val="single"/>
              <w:left w:color="000000" w:space="0" w:sz="4" w:val="single"/>
              <w:bottom w:color="95b3d7" w:space="0" w:sz="4" w:val="single"/>
              <w:right w:color="95b3d7" w:space="0" w:sz="4" w:val="single"/>
            </w:tcBorders>
            <w:tcMar>
              <w:top w:w="0.0" w:type="dxa"/>
              <w:left w:w="108.0" w:type="dxa"/>
              <w:bottom w:w="0.0" w:type="dxa"/>
              <w:right w:w="108.0" w:type="dxa"/>
            </w:tcMar>
          </w:tcPr>
          <w:p w:rsidR="00000000" w:rsidDel="00000000" w:rsidP="00000000" w:rsidRDefault="00000000" w:rsidRPr="00000000" w14:paraId="00000225">
            <w:pPr>
              <w:spacing w:before="12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Print Name</w:t>
            </w:r>
            <w:r w:rsidDel="00000000" w:rsidR="00000000" w:rsidRPr="00000000">
              <w:rPr>
                <w:rtl w:val="0"/>
              </w:rPr>
            </w:r>
          </w:p>
        </w:tc>
        <w:tc>
          <w:tcPr>
            <w:tcBorders>
              <w:top w:color="95b3d7" w:space="0" w:sz="4" w:val="single"/>
              <w:left w:color="95b3d7" w:space="0" w:sz="4" w:val="single"/>
              <w:bottom w:color="95b3d7"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26">
            <w:pPr>
              <w:rPr>
                <w:rFonts w:ascii="Arial" w:cs="Arial" w:eastAsia="Arial" w:hAnsi="Arial"/>
                <w:sz w:val="24"/>
                <w:szCs w:val="24"/>
              </w:rPr>
            </w:pPr>
            <w:r w:rsidDel="00000000" w:rsidR="00000000" w:rsidRPr="00000000">
              <w:rPr>
                <w:rtl w:val="0"/>
              </w:rPr>
            </w:r>
          </w:p>
        </w:tc>
      </w:tr>
      <w:tr>
        <w:trPr>
          <w:cantSplit w:val="0"/>
          <w:tblHeader w:val="0"/>
        </w:trPr>
        <w:tc>
          <w:tcPr>
            <w:tcBorders>
              <w:top w:color="95b3d7" w:space="0" w:sz="4" w:val="single"/>
              <w:left w:color="000000" w:space="0" w:sz="4" w:val="single"/>
              <w:bottom w:color="95b3d7" w:space="0" w:sz="4" w:val="single"/>
              <w:right w:color="95b3d7" w:space="0" w:sz="4" w:val="single"/>
            </w:tcBorders>
            <w:tcMar>
              <w:top w:w="0.0" w:type="dxa"/>
              <w:left w:w="108.0" w:type="dxa"/>
              <w:bottom w:w="0.0" w:type="dxa"/>
              <w:right w:w="108.0" w:type="dxa"/>
            </w:tcMar>
          </w:tcPr>
          <w:p w:rsidR="00000000" w:rsidDel="00000000" w:rsidP="00000000" w:rsidRDefault="00000000" w:rsidRPr="00000000" w14:paraId="00000227">
            <w:pPr>
              <w:spacing w:before="12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Role</w:t>
            </w:r>
            <w:r w:rsidDel="00000000" w:rsidR="00000000" w:rsidRPr="00000000">
              <w:rPr>
                <w:rtl w:val="0"/>
              </w:rPr>
            </w:r>
          </w:p>
        </w:tc>
        <w:tc>
          <w:tcPr>
            <w:tcBorders>
              <w:top w:color="95b3d7" w:space="0" w:sz="4" w:val="single"/>
              <w:left w:color="95b3d7" w:space="0" w:sz="4" w:val="single"/>
              <w:bottom w:color="95b3d7"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28">
            <w:pPr>
              <w:rPr>
                <w:rFonts w:ascii="Arial" w:cs="Arial" w:eastAsia="Arial" w:hAnsi="Arial"/>
                <w:sz w:val="24"/>
                <w:szCs w:val="24"/>
              </w:rPr>
            </w:pPr>
            <w:r w:rsidDel="00000000" w:rsidR="00000000" w:rsidRPr="00000000">
              <w:rPr>
                <w:rtl w:val="0"/>
              </w:rPr>
            </w:r>
          </w:p>
        </w:tc>
      </w:tr>
      <w:tr>
        <w:trPr>
          <w:cantSplit w:val="0"/>
          <w:tblHeader w:val="0"/>
        </w:trPr>
        <w:tc>
          <w:tcPr>
            <w:tcBorders>
              <w:top w:color="95b3d7" w:space="0" w:sz="4" w:val="single"/>
              <w:left w:color="000000" w:space="0" w:sz="4" w:val="single"/>
              <w:bottom w:color="95b3d7" w:space="0" w:sz="4" w:val="single"/>
              <w:right w:color="95b3d7" w:space="0" w:sz="4" w:val="single"/>
            </w:tcBorders>
            <w:tcMar>
              <w:top w:w="0.0" w:type="dxa"/>
              <w:left w:w="108.0" w:type="dxa"/>
              <w:bottom w:w="0.0" w:type="dxa"/>
              <w:right w:w="108.0" w:type="dxa"/>
            </w:tcMar>
          </w:tcPr>
          <w:p w:rsidR="00000000" w:rsidDel="00000000" w:rsidP="00000000" w:rsidRDefault="00000000" w:rsidRPr="00000000" w14:paraId="00000229">
            <w:pPr>
              <w:spacing w:before="12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Organisation</w:t>
            </w:r>
            <w:r w:rsidDel="00000000" w:rsidR="00000000" w:rsidRPr="00000000">
              <w:rPr>
                <w:rtl w:val="0"/>
              </w:rPr>
            </w:r>
          </w:p>
        </w:tc>
        <w:tc>
          <w:tcPr>
            <w:tcBorders>
              <w:top w:color="95b3d7" w:space="0" w:sz="4" w:val="single"/>
              <w:left w:color="95b3d7" w:space="0" w:sz="4" w:val="single"/>
              <w:bottom w:color="95b3d7"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2A">
            <w:pPr>
              <w:rPr>
                <w:rFonts w:ascii="Arial" w:cs="Arial" w:eastAsia="Arial" w:hAnsi="Arial"/>
                <w:sz w:val="24"/>
                <w:szCs w:val="24"/>
              </w:rPr>
            </w:pPr>
            <w:r w:rsidDel="00000000" w:rsidR="00000000" w:rsidRPr="00000000">
              <w:rPr>
                <w:rtl w:val="0"/>
              </w:rPr>
            </w:r>
          </w:p>
        </w:tc>
      </w:tr>
      <w:tr>
        <w:trPr>
          <w:cantSplit w:val="0"/>
          <w:tblHeader w:val="0"/>
        </w:trPr>
        <w:tc>
          <w:tcPr>
            <w:tcBorders>
              <w:top w:color="95b3d7" w:space="0" w:sz="4" w:val="single"/>
              <w:left w:color="000000" w:space="0" w:sz="4" w:val="single"/>
              <w:bottom w:color="95b3d7" w:space="0" w:sz="4" w:val="single"/>
              <w:right w:color="95b3d7" w:space="0" w:sz="4" w:val="single"/>
            </w:tcBorders>
            <w:tcMar>
              <w:top w:w="0.0" w:type="dxa"/>
              <w:left w:w="108.0" w:type="dxa"/>
              <w:bottom w:w="0.0" w:type="dxa"/>
              <w:right w:w="108.0" w:type="dxa"/>
            </w:tcMar>
          </w:tcPr>
          <w:p w:rsidR="00000000" w:rsidDel="00000000" w:rsidP="00000000" w:rsidRDefault="00000000" w:rsidRPr="00000000" w14:paraId="0000022B">
            <w:pPr>
              <w:spacing w:before="12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Date</w:t>
            </w:r>
            <w:r w:rsidDel="00000000" w:rsidR="00000000" w:rsidRPr="00000000">
              <w:rPr>
                <w:rtl w:val="0"/>
              </w:rPr>
            </w:r>
          </w:p>
        </w:tc>
        <w:tc>
          <w:tcPr>
            <w:tcBorders>
              <w:top w:color="95b3d7" w:space="0" w:sz="4" w:val="single"/>
              <w:left w:color="95b3d7" w:space="0" w:sz="4" w:val="single"/>
              <w:bottom w:color="95b3d7"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2C">
            <w:pPr>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22D">
      <w:pPr>
        <w:rPr>
          <w:rFonts w:ascii="Arial" w:cs="Arial" w:eastAsia="Arial" w:hAnsi="Arial"/>
        </w:rPr>
      </w:pPr>
      <w:r w:rsidDel="00000000" w:rsidR="00000000" w:rsidRPr="00000000">
        <w:rPr>
          <w:rtl w:val="0"/>
        </w:rPr>
      </w:r>
    </w:p>
    <w:p w:rsidR="00000000" w:rsidDel="00000000" w:rsidP="00000000" w:rsidRDefault="00000000" w:rsidRPr="00000000" w14:paraId="0000022E">
      <w:pPr>
        <w:rPr>
          <w:rFonts w:ascii="Arial" w:cs="Arial" w:eastAsia="Arial" w:hAnsi="Arial"/>
        </w:rPr>
      </w:pPr>
      <w:r w:rsidDel="00000000" w:rsidR="00000000" w:rsidRPr="00000000">
        <w:rPr>
          <w:rtl w:val="0"/>
        </w:rPr>
      </w:r>
    </w:p>
    <w:p w:rsidR="00000000" w:rsidDel="00000000" w:rsidP="00000000" w:rsidRDefault="00000000" w:rsidRPr="00000000" w14:paraId="0000022F">
      <w:pPr>
        <w:rPr>
          <w:rFonts w:ascii="Arial" w:cs="Arial" w:eastAsia="Arial" w:hAnsi="Arial"/>
        </w:rPr>
      </w:pPr>
      <w:r w:rsidDel="00000000" w:rsidR="00000000" w:rsidRPr="00000000">
        <w:rPr>
          <w:rtl w:val="0"/>
        </w:rPr>
      </w:r>
    </w:p>
    <w:p w:rsidR="00000000" w:rsidDel="00000000" w:rsidP="00000000" w:rsidRDefault="00000000" w:rsidRPr="00000000" w14:paraId="00000230">
      <w:pPr>
        <w:rPr>
          <w:rFonts w:ascii="Arial" w:cs="Arial" w:eastAsia="Arial" w:hAnsi="Arial"/>
        </w:rPr>
      </w:pPr>
      <w:r w:rsidDel="00000000" w:rsidR="00000000" w:rsidRPr="00000000">
        <w:rPr>
          <w:rtl w:val="0"/>
        </w:rPr>
      </w:r>
    </w:p>
    <w:p w:rsidR="00000000" w:rsidDel="00000000" w:rsidP="00000000" w:rsidRDefault="00000000" w:rsidRPr="00000000" w14:paraId="00000231">
      <w:pPr>
        <w:rPr>
          <w:rFonts w:ascii="Arial" w:cs="Arial" w:eastAsia="Arial" w:hAnsi="Arial"/>
        </w:rPr>
      </w:pPr>
      <w:r w:rsidDel="00000000" w:rsidR="00000000" w:rsidRPr="00000000">
        <w:rPr>
          <w:rtl w:val="0"/>
        </w:rPr>
      </w:r>
    </w:p>
    <w:p w:rsidR="00000000" w:rsidDel="00000000" w:rsidP="00000000" w:rsidRDefault="00000000" w:rsidRPr="00000000" w14:paraId="00000232">
      <w:pPr>
        <w:rPr>
          <w:rFonts w:ascii="Arial" w:cs="Arial" w:eastAsia="Arial" w:hAnsi="Arial"/>
          <w:color w:val="1f497d"/>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233">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234">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235">
      <w:pPr>
        <w:rPr>
          <w:rFonts w:ascii="Arial" w:cs="Arial" w:eastAsia="Arial" w:hAnsi="Arial"/>
          <w:b w:val="1"/>
        </w:rPr>
      </w:pPr>
      <w:r w:rsidDel="00000000" w:rsidR="00000000" w:rsidRPr="00000000">
        <w:rPr>
          <w:rtl w:val="0"/>
        </w:rPr>
      </w:r>
    </w:p>
    <w:p w:rsidR="00000000" w:rsidDel="00000000" w:rsidP="00000000" w:rsidRDefault="00000000" w:rsidRPr="00000000" w14:paraId="00000236">
      <w:pPr>
        <w:rPr>
          <w:rFonts w:ascii="Arial" w:cs="Arial" w:eastAsia="Arial" w:hAnsi="Arial"/>
          <w:b w:val="1"/>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3A">
    <w:pPr>
      <w:tabs>
        <w:tab w:val="center" w:leader="none" w:pos="4513"/>
        <w:tab w:val="right" w:leader="none" w:pos="9026"/>
      </w:tabs>
      <w:spacing w:after="0" w:lineRule="auto"/>
      <w:jc w:val="both"/>
      <w:rPr>
        <w:color w:val="a6a6a6"/>
      </w:rPr>
    </w:pPr>
    <w:r w:rsidDel="00000000" w:rsidR="00000000" w:rsidRPr="00000000">
      <w:rPr>
        <w:rtl w:val="0"/>
      </w:rPr>
    </w:r>
  </w:p>
  <w:p w:rsidR="00000000" w:rsidDel="00000000" w:rsidP="00000000" w:rsidRDefault="00000000" w:rsidRPr="00000000" w14:paraId="0000023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23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3D">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3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RM6331                                           </w:t>
    </w:r>
  </w:p>
  <w:p w:rsidR="00000000" w:rsidDel="00000000" w:rsidP="00000000" w:rsidRDefault="00000000" w:rsidRPr="00000000" w14:paraId="0000023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color w:val="000000"/>
        <w:sz w:val="20"/>
        <w:szCs w:val="20"/>
        <w:rtl w:val="0"/>
      </w:rPr>
      <w:t xml:space="preserve">.0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40">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v3.7</w:t>
      <w:tab/>
      <w:tab/>
      <w:tab/>
      <w:tab/>
    </w:r>
    <w:bookmarkStart w:colFirst="0" w:colLast="0" w:name="bookmark=id.3znysh7" w:id="7"/>
    <w:bookmarkEnd w:id="7"/>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3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t xml:space="preserve">          </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3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23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2021</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
    <w:lvl w:ilvl="0">
      <w:start w:val="1"/>
      <w:numFmt w:val="decimal"/>
      <w:lvlText w:val="%1."/>
      <w:lvlJc w:val="left"/>
      <w:pPr>
        <w:ind w:left="720" w:hanging="360"/>
      </w:pPr>
      <w:rPr>
        <w:sz w:val="24"/>
        <w:szCs w:val="24"/>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decimal"/>
      <w:lvlText w:val="%1."/>
      <w:lvlJc w:val="left"/>
      <w:pPr>
        <w:ind w:left="0" w:firstLine="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highlight w:val="white"/>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decimal"/>
      <w:lvlText w:val="%1."/>
      <w:lvlJc w:val="left"/>
      <w:pPr>
        <w:ind w:left="720" w:hanging="720"/>
      </w:pPr>
      <w:rPr>
        <w:b w:val="0"/>
        <w:i w:val="0"/>
        <w:smallCaps w:val="0"/>
        <w:strike w:val="0"/>
        <w:color w:val="000000"/>
        <w:u w:val="none"/>
        <w:vertAlign w:val="baseline"/>
      </w:rPr>
    </w:lvl>
    <w:lvl w:ilvl="1">
      <w:start w:val="1"/>
      <w:numFmt w:val="bullet"/>
      <w:lvlText w:val="●"/>
      <w:lvlJc w:val="left"/>
      <w:pPr>
        <w:ind w:left="720" w:hanging="720"/>
      </w:pPr>
      <w:rPr>
        <w:rFonts w:ascii="Noto Sans Symbols" w:cs="Noto Sans Symbols" w:eastAsia="Noto Sans Symbols" w:hAnsi="Noto Sans Symbols"/>
        <w:b w:val="0"/>
        <w:i w:val="0"/>
        <w:smallCaps w:val="0"/>
      </w:rPr>
    </w:lvl>
    <w:lvl w:ilvl="2">
      <w:start w:val="1"/>
      <w:numFmt w:val="decimal"/>
      <w:lvlText w:val="%1.●.%3"/>
      <w:lvlJc w:val="left"/>
      <w:pPr>
        <w:ind w:left="1800" w:hanging="1080"/>
      </w:pPr>
      <w:rPr>
        <w:b w:val="0"/>
        <w:smallCaps w:val="0"/>
      </w:rPr>
    </w:lvl>
    <w:lvl w:ilvl="3">
      <w:start w:val="1"/>
      <w:numFmt w:val="decimal"/>
      <w:lvlText w:val="%1.●.%3.%4"/>
      <w:lvlJc w:val="left"/>
      <w:pPr>
        <w:ind w:left="2880" w:hanging="1080"/>
      </w:pPr>
      <w:rPr>
        <w:b w:val="0"/>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24" w:customStyle="1">
    <w:name w:val="24"/>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23" w:customStyle="1">
    <w:name w:val="23"/>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22" w:customStyle="1">
    <w:name w:val="22"/>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21" w:customStyle="1">
    <w:name w:val="21"/>
    <w:basedOn w:val="TableNormal"/>
    <w:pPr>
      <w:spacing w:after="0" w:line="240" w:lineRule="auto"/>
    </w:pPr>
    <w:rPr>
      <w:sz w:val="20"/>
      <w:szCs w:val="20"/>
    </w:rPr>
    <w:tblPr>
      <w:tblStyleRowBandSize w:val="1"/>
      <w:tblStyleColBandSize w:val="1"/>
    </w:tblPr>
  </w:style>
  <w:style w:type="table" w:styleId="20" w:customStyle="1">
    <w:name w:val="20"/>
    <w:basedOn w:val="TableNormal"/>
    <w:pPr>
      <w:spacing w:after="0" w:line="240" w:lineRule="auto"/>
    </w:pPr>
    <w:rPr>
      <w:sz w:val="20"/>
      <w:szCs w:val="20"/>
    </w:rPr>
    <w:tblPr>
      <w:tblStyleRowBandSize w:val="1"/>
      <w:tblStyleColBandSize w:val="1"/>
    </w:tblPr>
  </w:style>
  <w:style w:type="table" w:styleId="19" w:customStyle="1">
    <w:name w:val="19"/>
    <w:basedOn w:val="TableNormal"/>
    <w:pPr>
      <w:spacing w:after="0" w:line="240" w:lineRule="auto"/>
    </w:pPr>
    <w:rPr>
      <w:sz w:val="20"/>
      <w:szCs w:val="20"/>
    </w:rPr>
    <w:tblPr>
      <w:tblStyleRowBandSize w:val="1"/>
      <w:tblStyleColBandSize w:val="1"/>
    </w:tblPr>
  </w:style>
  <w:style w:type="table" w:styleId="18" w:customStyle="1">
    <w:name w:val="18"/>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17" w:customStyle="1">
    <w:name w:val="17"/>
    <w:basedOn w:val="TableNormal"/>
    <w:pPr>
      <w:spacing w:after="0" w:line="240" w:lineRule="auto"/>
    </w:pPr>
    <w:rPr>
      <w:sz w:val="20"/>
      <w:szCs w:val="20"/>
    </w:rPr>
    <w:tblPr>
      <w:tblStyleRowBandSize w:val="1"/>
      <w:tblStyleColBandSize w:val="1"/>
    </w:tblPr>
  </w:style>
  <w:style w:type="table" w:styleId="16" w:customStyle="1">
    <w:name w:val="16"/>
    <w:basedOn w:val="TableNormal"/>
    <w:pPr>
      <w:spacing w:after="0" w:line="240" w:lineRule="auto"/>
    </w:pPr>
    <w:rPr>
      <w:sz w:val="20"/>
      <w:szCs w:val="20"/>
    </w:rPr>
    <w:tblPr>
      <w:tblStyleRowBandSize w:val="1"/>
      <w:tblStyleColBandSize w:val="1"/>
    </w:tblPr>
  </w:style>
  <w:style w:type="table" w:styleId="15" w:customStyle="1">
    <w:name w:val="15"/>
    <w:basedOn w:val="TableNormal"/>
    <w:pPr>
      <w:spacing w:after="0" w:line="240" w:lineRule="auto"/>
    </w:pPr>
    <w:rPr>
      <w:sz w:val="20"/>
      <w:szCs w:val="20"/>
    </w:rPr>
    <w:tblPr>
      <w:tblStyleRowBandSize w:val="1"/>
      <w:tblStyleColBandSize w:val="1"/>
    </w:tblPr>
  </w:style>
  <w:style w:type="table" w:styleId="14" w:customStyle="1">
    <w:name w:val="14"/>
    <w:basedOn w:val="TableNormal"/>
    <w:pPr>
      <w:spacing w:after="0" w:line="240" w:lineRule="auto"/>
    </w:pPr>
    <w:rPr>
      <w:sz w:val="20"/>
      <w:szCs w:val="20"/>
    </w:rPr>
    <w:tblPr>
      <w:tblStyleRowBandSize w:val="1"/>
      <w:tblStyleColBandSize w:val="1"/>
    </w:tblPr>
  </w:style>
  <w:style w:type="table" w:styleId="13" w:customStyle="1">
    <w:name w:val="13"/>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12" w:customStyle="1">
    <w:name w:val="12"/>
    <w:basedOn w:val="TableNormal"/>
    <w:pPr>
      <w:spacing w:after="0" w:line="240" w:lineRule="auto"/>
    </w:pPr>
    <w:rPr>
      <w:sz w:val="20"/>
      <w:szCs w:val="20"/>
    </w:rPr>
    <w:tblPr>
      <w:tblStyleRowBandSize w:val="1"/>
      <w:tblStyleColBandSize w:val="1"/>
    </w:tblPr>
  </w:style>
  <w:style w:type="table" w:styleId="11" w:customStyle="1">
    <w:name w:val="11"/>
    <w:basedOn w:val="TableNormal"/>
    <w:pPr>
      <w:spacing w:after="0" w:line="240" w:lineRule="auto"/>
    </w:pPr>
    <w:rPr>
      <w:sz w:val="20"/>
      <w:szCs w:val="20"/>
    </w:rPr>
    <w:tblPr>
      <w:tblStyleRowBandSize w:val="1"/>
      <w:tblStyleColBandSize w:val="1"/>
    </w:tblPr>
  </w:style>
  <w:style w:type="table" w:styleId="10" w:customStyle="1">
    <w:name w:val="10"/>
    <w:basedOn w:val="TableNormal"/>
    <w:pPr>
      <w:spacing w:after="0" w:line="240" w:lineRule="auto"/>
    </w:pPr>
    <w:rPr>
      <w:sz w:val="20"/>
      <w:szCs w:val="20"/>
    </w:rPr>
    <w:tblPr>
      <w:tblStyleRowBandSize w:val="1"/>
      <w:tblStyleColBandSize w:val="1"/>
    </w:tblPr>
  </w:style>
  <w:style w:type="table" w:styleId="9" w:customStyle="1">
    <w:name w:val="9"/>
    <w:basedOn w:val="TableNormal"/>
    <w:pPr>
      <w:spacing w:after="0" w:line="240" w:lineRule="auto"/>
    </w:pPr>
    <w:rPr>
      <w:sz w:val="20"/>
      <w:szCs w:val="20"/>
    </w:rPr>
    <w:tblPr>
      <w:tblStyleRowBandSize w:val="1"/>
      <w:tblStyleColBandSize w:val="1"/>
    </w:tblPr>
  </w:style>
  <w:style w:type="table" w:styleId="8" w:customStyle="1">
    <w:name w:val="8"/>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NormalWeb">
    <w:name w:val="Normal (Web)"/>
    <w:basedOn w:val="Normal"/>
    <w:uiPriority w:val="99"/>
    <w:semiHidden w:val="1"/>
    <w:unhideWhenUsed w:val="1"/>
    <w:rsid w:val="00C471CD"/>
    <w:pPr>
      <w:spacing w:after="100" w:afterAutospacing="1" w:before="100" w:beforeAutospacing="1" w:line="240" w:lineRule="auto"/>
    </w:pPr>
    <w:rPr>
      <w:rFonts w:ascii="Times New Roman" w:eastAsia="Times New Roman" w:hAnsi="Times New Roman"/>
      <w:sz w:val="24"/>
      <w:szCs w:val="24"/>
    </w:rPr>
  </w:style>
  <w:style w:type="table" w:styleId="7" w:customStyle="1">
    <w:name w:val="7"/>
    <w:basedOn w:val="TableNormal"/>
    <w:pPr>
      <w:spacing w:after="0" w:line="240" w:lineRule="auto"/>
    </w:pPr>
    <w:rPr>
      <w:sz w:val="20"/>
      <w:szCs w:val="20"/>
    </w:rPr>
    <w:tblPr>
      <w:tblStyleRowBandSize w:val="1"/>
      <w:tblStyleColBandSize w:val="1"/>
    </w:tblPr>
  </w:style>
  <w:style w:type="table" w:styleId="6" w:customStyle="1">
    <w:name w:val="6"/>
    <w:basedOn w:val="TableNormal"/>
    <w:pPr>
      <w:spacing w:after="0" w:line="240" w:lineRule="auto"/>
    </w:pPr>
    <w:rPr>
      <w:sz w:val="20"/>
      <w:szCs w:val="20"/>
    </w:rPr>
    <w:tblPr>
      <w:tblStyleRowBandSize w:val="1"/>
      <w:tblStyleColBandSize w:val="1"/>
    </w:tblPr>
  </w:style>
  <w:style w:type="table" w:styleId="5" w:customStyle="1">
    <w:name w:val="5"/>
    <w:basedOn w:val="TableNormal"/>
    <w:pPr>
      <w:spacing w:after="0" w:line="240" w:lineRule="auto"/>
    </w:pPr>
    <w:rPr>
      <w:sz w:val="20"/>
      <w:szCs w:val="20"/>
    </w:rPr>
    <w:tblPr>
      <w:tblStyleRowBandSize w:val="1"/>
      <w:tblStyleColBandSize w:val="1"/>
    </w:tblPr>
  </w:style>
  <w:style w:type="table" w:styleId="4" w:customStyle="1">
    <w:name w:val="4"/>
    <w:basedOn w:val="TableNormal"/>
    <w:pPr>
      <w:spacing w:after="0" w:line="240" w:lineRule="auto"/>
    </w:pPr>
    <w:rPr>
      <w:sz w:val="20"/>
      <w:szCs w:val="20"/>
    </w:rPr>
    <w:tblPr>
      <w:tblStyleRowBandSize w:val="1"/>
      <w:tblStyleColBandSize w:val="1"/>
    </w:tblPr>
  </w:style>
  <w:style w:type="table" w:styleId="3" w:customStyle="1">
    <w:name w:val="3"/>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2" w:customStyle="1">
    <w:name w:val="2"/>
    <w:basedOn w:val="TableNormal"/>
    <w:tblPr>
      <w:tblStyleRowBandSize w:val="1"/>
      <w:tblStyleColBandSize w:val="1"/>
      <w:tblCellMar>
        <w:top w:w="15.0" w:type="dxa"/>
        <w:left w:w="15.0" w:type="dxa"/>
        <w:bottom w:w="15.0" w:type="dxa"/>
        <w:right w:w="15.0" w:type="dxa"/>
      </w:tblCellMar>
    </w:tblPr>
  </w:style>
  <w:style w:type="table" w:styleId="1" w:customStyle="1">
    <w:name w:val="1"/>
    <w:basedOn w:val="TableNormal"/>
    <w:tblPr>
      <w:tblStyleRowBandSize w:val="1"/>
      <w:tblStyleColBandSize w:val="1"/>
      <w:tblCellMar>
        <w:top w:w="15.0" w:type="dxa"/>
        <w:left w:w="15.0" w:type="dxa"/>
        <w:bottom w:w="15.0" w:type="dxa"/>
        <w:right w:w="15.0" w:type="dxa"/>
      </w:tblCellMar>
    </w:tblPr>
  </w:style>
  <w:style w:type="table" w:styleId="a"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0"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1"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2"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3"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4"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5"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6"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7"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8"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character" w:styleId="Hyperlink">
    <w:name w:val="Hyperlink"/>
    <w:basedOn w:val="DefaultParagraphFont"/>
    <w:uiPriority w:val="99"/>
    <w:unhideWhenUsed w:val="1"/>
    <w:rsid w:val="00385EA5"/>
    <w:rPr>
      <w:color w:val="0000ff" w:themeColor="hyperlink"/>
      <w:u w:val="single"/>
    </w:rPr>
  </w:style>
  <w:style w:type="character" w:styleId="UnresolvedMention1" w:customStyle="1">
    <w:name w:val="Unresolved Mention1"/>
    <w:basedOn w:val="DefaultParagraphFont"/>
    <w:uiPriority w:val="99"/>
    <w:semiHidden w:val="1"/>
    <w:unhideWhenUsed w:val="1"/>
    <w:rsid w:val="00385EA5"/>
    <w:rPr>
      <w:color w:val="605e5c"/>
      <w:shd w:color="auto" w:fill="e1dfdd" w:val="clear"/>
    </w:rPr>
  </w:style>
  <w:style w:type="table" w:styleId="a9"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a"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b"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c"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d"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e"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f"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0"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1"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f2"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f3"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4"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5"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6"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7"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8"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f9"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a"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b"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fc"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fd"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e"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f"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f0"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f1"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f2"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ff3"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f4"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f5"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ff6"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ff7"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f8"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f9"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fa"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fb"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fc"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ffd"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fe"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ff"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fff0"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fff1"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ff2" w:customStyle="1">
    <w:basedOn w:val="TableNormal"/>
    <w:tblPr>
      <w:tblStyleRowBandSize w:val="1"/>
      <w:tblStyleColBandSize w:val="1"/>
      <w:tblCellMar>
        <w:top w:w="100.0" w:type="dxa"/>
        <w:left w:w="100.0" w:type="dxa"/>
        <w:bottom w:w="100.0" w:type="dxa"/>
        <w:right w:w="100.0" w:type="dxa"/>
      </w:tblCellMar>
    </w:tblPr>
  </w:style>
  <w:style w:type="table" w:styleId="afff3" w:customStyle="1">
    <w:basedOn w:val="TableNormal"/>
    <w:tblPr>
      <w:tblStyleRowBandSize w:val="1"/>
      <w:tblStyleColBandSize w:val="1"/>
      <w:tblCellMar>
        <w:top w:w="100.0" w:type="dxa"/>
        <w:left w:w="100.0" w:type="dxa"/>
        <w:bottom w:w="100.0" w:type="dxa"/>
        <w:right w:w="100.0" w:type="dxa"/>
      </w:tblCellMar>
    </w:tblPr>
  </w:style>
  <w:style w:type="table" w:styleId="afff4"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ff5"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ff6"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fff7"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afff8" w:customSty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Table2">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Table3">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Table4">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table" w:styleId="Table5">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 w:type="table" w:styleId="Table6">
    <w:basedOn w:val="TableNormal"/>
    <w:pPr>
      <w:spacing w:after="0" w:line="240" w:lineRule="auto"/>
    </w:pPr>
    <w:rPr>
      <w:sz w:val="20"/>
      <w:szCs w:val="20"/>
    </w:rPr>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MVA9JEwTOZpy5pWalG9erXcSA==">CgMxLjAyCWguMXQzaDVzZjIOaC5jejFpNWR3c2VjYmUyCWguM2R5NnZrbTIIaC5namRneHMyCWguMmV0OTJwMDIJaC4zMGowemxsMgloLjN6bnlzaDcyCmlkLjN6bnlzaDc4AHIhMV9Qei14cXpfSno2czB5a09DYUs5UlNqdnRTaEM2VXRt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2023-07-24T17:45:00Z</dcterms:created>
  <dc:creator>Eileen Waters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